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png" ContentType="image/png"/>
  <Override PartName="/word/media/rId2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0" w:name="week-9---notes-driven-oscillations"/>
    <w:p>
      <w:pPr>
        <w:pStyle w:val="Heading1"/>
      </w:pPr>
      <w:r>
        <w:t xml:space="preserve">Week 9 - Notes: Driven Oscillations</w:t>
      </w:r>
    </w:p>
    <w:p>
      <w:pPr>
        <w:pStyle w:val="FirstParagraph"/>
      </w:pPr>
      <w:r>
        <w:t xml:space="preserve">We have seen that oscillators that have only a potential energy term will oscillate forever – energy is conserved. While the oscillations can take any shape, they are periodic.</w:t>
      </w:r>
    </w:p>
    <w:p>
      <w:pPr>
        <w:pStyle w:val="BodyText"/>
      </w:pPr>
      <w:r>
        <w:t xml:space="preserve">Damped oscillators dissipate energy, and so the oscillations will eventually die out. With the damped harmonic oscillator, the oscillations are still periodic, but the amplitude decreases over time. For that model,</w:t>
      </w:r>
    </w:p>
    <w:p>
      <w:pPr>
        <w:pStyle w:val="BodyText"/>
      </w:pPr>
      <m:oMathPara>
        <m:oMathParaPr>
          <m:jc m:val="center"/>
        </m:oMathParaPr>
        <m:oMath>
          <m:acc>
            <m:accPr>
              <m:chr m:val="̈"/>
            </m:accPr>
            <m:e>
              <m:r>
                <m:t>x</m:t>
              </m:r>
            </m:e>
          </m:acc>
          <m:r>
            <m:rPr>
              <m:sty m:val="p"/>
            </m:rPr>
            <m:t>+</m:t>
          </m:r>
          <m:r>
            <m:t>2</m:t>
          </m:r>
          <m:r>
            <m:t>β</m:t>
          </m:r>
          <m:acc>
            <m:accPr>
              <m:chr m:val="̇"/>
            </m:accPr>
            <m:e>
              <m:r>
                <m:t>x</m:t>
              </m:r>
            </m:e>
          </m:acc>
          <m:r>
            <m:rPr>
              <m:sty m:val="p"/>
            </m:rPr>
            <m:t>+</m:t>
          </m:r>
          <m:sSubSup>
            <m:e>
              <m:r>
                <m:t>ω</m:t>
              </m:r>
            </m:e>
            <m:sub>
              <m:r>
                <m:t>0</m:t>
              </m:r>
            </m:sub>
            <m:sup>
              <m:r>
                <m:t>2</m:t>
              </m:r>
            </m:sup>
          </m:sSubSup>
          <m:r>
            <m:t>x</m:t>
          </m:r>
          <m:r>
            <m:rPr>
              <m:sty m:val="p"/>
            </m:rPr>
            <m:t>=</m:t>
          </m:r>
          <m:r>
            <m:t>0</m:t>
          </m:r>
        </m:oMath>
      </m:oMathPara>
    </w:p>
    <w:p>
      <w:pPr>
        <w:pStyle w:val="FirstParagraph"/>
      </w:pPr>
      <w:r>
        <w:t xml:space="preserve">we found that the relative strengths of</w:t>
      </w:r>
      <w:r>
        <w:t xml:space="preserve"> </w:t>
      </w:r>
      <m:oMath>
        <m:r>
          <m:t>β</m:t>
        </m:r>
      </m:oMath>
      <w:r>
        <w:t xml:space="preserve"> </w:t>
      </w:r>
      <w:r>
        <w:t xml:space="preserve">and</w:t>
      </w:r>
      <w:r>
        <w:t xml:space="preserve"> </w:t>
      </w:r>
      <m:oMath>
        <m:sSub>
          <m:e>
            <m:r>
              <m:t>ω</m:t>
            </m:r>
          </m:e>
          <m:sub>
            <m:r>
              <m:t>0</m:t>
            </m:r>
          </m:sub>
        </m:sSub>
      </m:oMath>
      <w:r>
        <w:t xml:space="preserve"> </w:t>
      </w:r>
      <w:r>
        <w:t xml:space="preserve">determined the type of oscillation. But the motion always died out because the damping removed energy from the system.</w:t>
      </w:r>
    </w:p>
    <w:p>
      <w:pPr>
        <w:pStyle w:val="BodyText"/>
      </w:pPr>
      <w:r>
        <w:rPr>
          <w:b/>
          <w:bCs/>
        </w:rPr>
        <w:t xml:space="preserve">What if we kept putting energy into the system?</w:t>
      </w:r>
    </w:p>
    <w:p>
      <w:pPr>
        <w:pStyle w:val="BodyText"/>
      </w:pPr>
      <w:r>
        <w:t xml:space="preserve">We can replenish the energy that is lost to damping by adding a driving force. These are driven oscillators, sometimes called forced oscillators. The driving force is a time dependent force that is added to the system.</w:t>
      </w:r>
    </w:p>
    <w:p>
      <w:pPr>
        <w:pStyle w:val="BodyText"/>
      </w:pPr>
      <w:r>
        <w:t xml:space="preserve">:::{admonition} Time Dependent Force Not Periodic</w:t>
      </w:r>
      <w:r>
        <w:t xml:space="preserve"> </w:t>
      </w:r>
      <w:r>
        <w:t xml:space="preserve">:class : tip</w:t>
      </w:r>
    </w:p>
    <w:p>
      <w:pPr>
        <w:pStyle w:val="BodyText"/>
      </w:pPr>
      <w:r>
        <w:t xml:space="preserve">Here we used time dependent force to mean a force that depends on nearly any function of time</w:t>
      </w:r>
      <w:r>
        <w:t xml:space="preserve"> </w:t>
      </w:r>
      <m:oMath>
        <m:r>
          <m:t>F</m:t>
        </m:r>
        <m:r>
          <m:rPr>
            <m:sty m:val="p"/>
          </m:rPr>
          <m:t>(</m:t>
        </m:r>
        <m:r>
          <m:t>t</m:t>
        </m:r>
        <m:r>
          <m:rPr>
            <m:sty m:val="p"/>
          </m:rPr>
          <m:t>)</m:t>
        </m:r>
      </m:oMath>
      <w:r>
        <w:t xml:space="preserve">. The force does not have to be perdiodic, but it can be.</w:t>
      </w:r>
    </w:p>
    <w:p>
      <w:pPr>
        <w:pStyle w:val="BodyText"/>
      </w:pPr>
      <w:r>
        <w:t xml:space="preserve">Systems can be given a kick or pulse of energy (which we might model with a</w:t>
      </w:r>
      <w:r>
        <w:t xml:space="preserve"> </w:t>
      </w:r>
      <w:hyperlink r:id="rId9">
        <w:r>
          <w:rPr>
            <w:rStyle w:val="Hyperlink"/>
          </w:rPr>
          <w:t xml:space="preserve">delta function</w:t>
        </w:r>
      </w:hyperlink>
      <w:r>
        <w:t xml:space="preserve"> </w:t>
      </w:r>
      <w:r>
        <w:t xml:space="preserve">or a</w:t>
      </w:r>
      <w:r>
        <w:t xml:space="preserve"> </w:t>
      </w:r>
      <w:hyperlink r:id="rId10">
        <w:r>
          <w:rPr>
            <w:rStyle w:val="Hyperlink"/>
          </w:rPr>
          <w:t xml:space="preserve">step function</w:t>
        </w:r>
      </w:hyperlink>
      <w:r>
        <w:t xml:space="preserve">, or they can be driven by a periodic force.</w:t>
      </w:r>
    </w:p>
    <w:p>
      <w:pPr>
        <w:pStyle w:val="BodyText"/>
      </w:pPr>
      <w:r>
        <w:t xml:space="preserve">For most of our examples, we will use a periodic driving force.</w:t>
      </w:r>
      <w:r>
        <w:t xml:space="preserve"> </w:t>
      </w:r>
      <w:r>
        <w:t xml:space="preserve">:::</w:t>
      </w:r>
    </w:p>
    <w:bookmarkStart w:id="14" w:name="driving-the-oscillator"/>
    <w:p>
      <w:pPr>
        <w:pStyle w:val="Heading2"/>
      </w:pPr>
      <w:r>
        <w:t xml:space="preserve">Driving the Oscillator</w:t>
      </w:r>
    </w:p>
    <w:p>
      <w:pPr>
        <w:pStyle w:val="FirstParagraph"/>
      </w:pPr>
      <w:r>
        <w:t xml:space="preserve">For the damped harmonic oscillator, we had</w:t>
      </w:r>
    </w:p>
    <w:p>
      <w:pPr>
        <w:pStyle w:val="BodyText"/>
      </w:pPr>
      <m:oMathPara>
        <m:oMathParaPr>
          <m:jc m:val="center"/>
        </m:oMathParaPr>
        <m:oMath>
          <m:r>
            <m:t>m</m:t>
          </m:r>
          <m:acc>
            <m:accPr>
              <m:chr m:val="̈"/>
            </m:accPr>
            <m:e>
              <m:r>
                <m:t>x</m:t>
              </m:r>
            </m:e>
          </m:acc>
          <m:r>
            <m:rPr>
              <m:sty m:val="p"/>
            </m:rPr>
            <m:t>+</m:t>
          </m:r>
          <m:r>
            <m:t>b</m:t>
          </m:r>
          <m:acc>
            <m:accPr>
              <m:chr m:val="̇"/>
            </m:accPr>
            <m:e>
              <m:r>
                <m:t>x</m:t>
              </m:r>
            </m:e>
          </m:acc>
          <m:r>
            <m:rPr>
              <m:sty m:val="p"/>
            </m:rPr>
            <m:t>+</m:t>
          </m:r>
          <m:r>
            <m:t>k</m:t>
          </m:r>
          <m:r>
            <m:t>x</m:t>
          </m:r>
          <m:r>
            <m:rPr>
              <m:sty m:val="p"/>
            </m:rPr>
            <m:t>=</m:t>
          </m:r>
          <m:r>
            <m:t>0</m:t>
          </m:r>
        </m:oMath>
      </m:oMathPara>
    </w:p>
    <w:p>
      <w:pPr>
        <w:pStyle w:val="FirstParagraph"/>
      </w:pPr>
      <w:r>
        <w:t xml:space="preserve">Now we will add a driving force</w:t>
      </w:r>
      <w:r>
        <w:t xml:space="preserve"> </w:t>
      </w:r>
      <m:oMath>
        <m:r>
          <m:t>F</m:t>
        </m:r>
        <m:r>
          <m:rPr>
            <m:sty m:val="p"/>
          </m:rPr>
          <m:t>(</m:t>
        </m:r>
        <m:r>
          <m:t>t</m:t>
        </m:r>
        <m:r>
          <m:rPr>
            <m:sty m:val="p"/>
          </m:rPr>
          <m:t>)</m:t>
        </m:r>
      </m:oMath>
      <w:r>
        <w:t xml:space="preserve"> </w:t>
      </w:r>
      <w:r>
        <w:t xml:space="preserve">to the system, so that the equation of motion becomes</w:t>
      </w:r>
    </w:p>
    <w:p>
      <w:pPr>
        <w:pStyle w:val="BodyText"/>
      </w:pPr>
      <m:oMathPara>
        <m:oMathParaPr>
          <m:jc m:val="center"/>
        </m:oMathParaPr>
        <m:oMath>
          <m:r>
            <m:t>m</m:t>
          </m:r>
          <m:acc>
            <m:accPr>
              <m:chr m:val="̈"/>
            </m:accPr>
            <m:e>
              <m:r>
                <m:t>x</m:t>
              </m:r>
            </m:e>
          </m:acc>
          <m:r>
            <m:rPr>
              <m:sty m:val="p"/>
            </m:rPr>
            <m:t>+</m:t>
          </m:r>
          <m:r>
            <m:t>b</m:t>
          </m:r>
          <m:acc>
            <m:accPr>
              <m:chr m:val="̇"/>
            </m:accPr>
            <m:e>
              <m:r>
                <m:t>x</m:t>
              </m:r>
            </m:e>
          </m:acc>
          <m:r>
            <m:rPr>
              <m:sty m:val="p"/>
            </m:rPr>
            <m:t>+</m:t>
          </m:r>
          <m:r>
            <m:t>k</m:t>
          </m:r>
          <m:r>
            <m:t>x</m:t>
          </m:r>
          <m:r>
            <m:rPr>
              <m:sty m:val="p"/>
            </m:rPr>
            <m:t>=</m:t>
          </m:r>
          <m:r>
            <m:t>F</m:t>
          </m:r>
          <m:r>
            <m:rPr>
              <m:sty m:val="p"/>
            </m:rPr>
            <m:t>(</m:t>
          </m:r>
          <m:r>
            <m:t>t</m:t>
          </m:r>
          <m:r>
            <m:rPr>
              <m:sty m:val="p"/>
            </m:rPr>
            <m:t>)</m:t>
          </m:r>
        </m:oMath>
      </m:oMathPara>
    </w:p>
    <w:p>
      <w:pPr>
        <w:pStyle w:val="FirstParagraph"/>
      </w:pPr>
      <w:r>
        <w:t xml:space="preserve">We can represent that setup in the picture below. The blue spring with spring constant</w:t>
      </w:r>
      <w:r>
        <w:t xml:space="preserve"> </w:t>
      </w:r>
      <m:oMath>
        <m:r>
          <m:t>k</m:t>
        </m:r>
      </m:oMath>
      <w:r>
        <w:t xml:space="preserve"> </w:t>
      </w:r>
      <w:r>
        <w:t xml:space="preserve">is attached to a red mass</w:t>
      </w:r>
      <w:r>
        <w:t xml:space="preserve"> </w:t>
      </w:r>
      <m:oMath>
        <m:r>
          <m:t>m</m:t>
        </m:r>
      </m:oMath>
      <w:r>
        <w:t xml:space="preserve">. There is a dashpot (damping) in green with damping constant</w:t>
      </w:r>
      <w:r>
        <w:t xml:space="preserve"> </w:t>
      </w:r>
      <m:oMath>
        <m:r>
          <m:t>b</m:t>
        </m:r>
        <m:r>
          <m:rPr>
            <m:sty m:val="p"/>
          </m:rPr>
          <m:t>=</m:t>
        </m:r>
        <m:r>
          <m:t>2</m:t>
        </m:r>
        <m:r>
          <m:t>β</m:t>
        </m:r>
      </m:oMath>
      <w:r>
        <w:t xml:space="preserve">. The driving force</w:t>
      </w:r>
      <w:r>
        <w:t xml:space="preserve"> </w:t>
      </w:r>
      <m:oMath>
        <m:r>
          <m:t>F</m:t>
        </m:r>
        <m:r>
          <m:rPr>
            <m:sty m:val="p"/>
          </m:rPr>
          <m:t>(</m:t>
        </m:r>
        <m:r>
          <m:t>t</m:t>
        </m:r>
        <m:r>
          <m:rPr>
            <m:sty m:val="p"/>
          </m:rPr>
          <m:t>)</m:t>
        </m:r>
      </m:oMath>
      <w:r>
        <w:t xml:space="preserve"> </w:t>
      </w:r>
      <w:r>
        <w:t xml:space="preserve">is shown in black and called</w:t>
      </w:r>
      <w:r>
        <w:t xml:space="preserve"> </w:t>
      </w:r>
      <w:r>
        <w:t xml:space="preserve">“driver”</w:t>
      </w:r>
      <w:r>
        <w:t xml:space="preserve">.</w:t>
      </w:r>
    </w:p>
    <w:p>
      <w:pPr>
        <w:pStyle w:val="CaptionedFigure"/>
      </w:pPr>
      <w:r>
        <w:drawing>
          <wp:inline>
            <wp:extent cx="5334000" cy="1641230"/>
            <wp:effectExtent b="0" l="0" r="0" t="0"/>
            <wp:docPr descr="driven oscillator" title="" id="12" name="Picture"/>
            <a:graphic>
              <a:graphicData uri="http://schemas.openxmlformats.org/drawingml/2006/picture">
                <pic:pic>
                  <pic:nvPicPr>
                    <pic:cNvPr descr="images/09_notes_driven_oscillator.png" id="13" name="Picture"/>
                    <pic:cNvPicPr>
                      <a:picLocks noChangeArrowheads="1" noChangeAspect="1"/>
                    </pic:cNvPicPr>
                  </pic:nvPicPr>
                  <pic:blipFill>
                    <a:blip r:embed="rId11"/>
                    <a:stretch>
                      <a:fillRect/>
                    </a:stretch>
                  </pic:blipFill>
                  <pic:spPr bwMode="auto">
                    <a:xfrm>
                      <a:off x="0" y="0"/>
                      <a:ext cx="5334000" cy="1641230"/>
                    </a:xfrm>
                    <a:prstGeom prst="rect">
                      <a:avLst/>
                    </a:prstGeom>
                    <a:noFill/>
                    <a:ln w="9525">
                      <a:noFill/>
                      <a:headEnd/>
                      <a:tailEnd/>
                    </a:ln>
                  </pic:spPr>
                </pic:pic>
              </a:graphicData>
            </a:graphic>
          </wp:inline>
        </w:drawing>
      </w:r>
    </w:p>
    <w:p>
      <w:pPr>
        <w:pStyle w:val="ImageCaption"/>
      </w:pPr>
      <w:r>
        <w:t xml:space="preserve">driven oscillator</w:t>
      </w:r>
    </w:p>
    <w:p>
      <w:pPr>
        <w:pStyle w:val="BodyText"/>
      </w:pPr>
      <w:r>
        <w:t xml:space="preserve">We write that differential equation as:</w:t>
      </w:r>
    </w:p>
    <w:p>
      <w:pPr>
        <w:pStyle w:val="BodyText"/>
      </w:pPr>
      <m:oMathPara>
        <m:oMathParaPr>
          <m:jc m:val="center"/>
        </m:oMathParaPr>
        <m:oMath>
          <m:acc>
            <m:accPr>
              <m:chr m:val="̈"/>
            </m:accPr>
            <m:e>
              <m:r>
                <m:t>x</m:t>
              </m:r>
            </m:e>
          </m:acc>
          <m:r>
            <m:rPr>
              <m:sty m:val="p"/>
            </m:rPr>
            <m:t>+</m:t>
          </m:r>
          <m:r>
            <m:t>2</m:t>
          </m:r>
          <m:r>
            <m:t>β</m:t>
          </m:r>
          <m:acc>
            <m:accPr>
              <m:chr m:val="̇"/>
            </m:accPr>
            <m:e>
              <m:r>
                <m:t>x</m:t>
              </m:r>
            </m:e>
          </m:acc>
          <m:r>
            <m:rPr>
              <m:sty m:val="p"/>
            </m:rPr>
            <m:t>+</m:t>
          </m:r>
          <m:sSubSup>
            <m:e>
              <m:r>
                <m:t>ω</m:t>
              </m:r>
            </m:e>
            <m:sub>
              <m:r>
                <m:t>0</m:t>
              </m:r>
            </m:sub>
            <m:sup>
              <m:r>
                <m:t>2</m:t>
              </m:r>
            </m:sup>
          </m:sSubSup>
          <m:r>
            <m:t>x</m:t>
          </m:r>
          <m:r>
            <m:rPr>
              <m:sty m:val="p"/>
            </m:rPr>
            <m:t>=</m:t>
          </m:r>
          <m:r>
            <m:t>F</m:t>
          </m:r>
          <m:r>
            <m:rPr>
              <m:sty m:val="p"/>
            </m:rPr>
            <m:t>(</m:t>
          </m:r>
          <m:r>
            <m:t>t</m:t>
          </m:r>
          <m:r>
            <m:rPr>
              <m:sty m:val="p"/>
            </m:rPr>
            <m:t>)</m:t>
          </m:r>
          <m:r>
            <m:rPr>
              <m:sty m:val="p"/>
            </m:rPr>
            <m:t>/</m:t>
          </m:r>
          <m:r>
            <m:t>m</m:t>
          </m:r>
          <m:r>
            <m:rPr>
              <m:sty m:val="p"/>
            </m:rPr>
            <m:t>=</m:t>
          </m:r>
          <m:r>
            <m:t>f</m:t>
          </m:r>
          <m:r>
            <m:rPr>
              <m:sty m:val="p"/>
            </m:rPr>
            <m:t>(</m:t>
          </m:r>
          <m:r>
            <m:t>t</m:t>
          </m:r>
          <m:r>
            <m:rPr>
              <m:sty m:val="p"/>
            </m:rPr>
            <m:t>)</m:t>
          </m:r>
        </m:oMath>
      </m:oMathPara>
    </w:p>
    <w:p>
      <w:pPr>
        <w:pStyle w:val="FirstParagraph"/>
      </w:pPr>
      <w:r>
        <w:t xml:space="preserve">where</w:t>
      </w:r>
      <w:r>
        <w:t xml:space="preserve"> </w:t>
      </w:r>
      <m:oMath>
        <m:sSubSup>
          <m:e>
            <m:r>
              <m:t>ω</m:t>
            </m:r>
          </m:e>
          <m:sub>
            <m:r>
              <m:t>0</m:t>
            </m:r>
          </m:sub>
          <m:sup>
            <m:r>
              <m:t>2</m:t>
            </m:r>
          </m:sup>
        </m:sSubSup>
        <m:r>
          <m:rPr>
            <m:sty m:val="p"/>
          </m:rPr>
          <m:t>=</m:t>
        </m:r>
        <m:r>
          <m:t>k</m:t>
        </m:r>
        <m:r>
          <m:rPr>
            <m:sty m:val="p"/>
          </m:rPr>
          <m:t>/</m:t>
        </m:r>
        <m:r>
          <m:t>m</m:t>
        </m:r>
      </m:oMath>
      <w:r>
        <w:t xml:space="preserve"> </w:t>
      </w:r>
      <w:r>
        <w:t xml:space="preserve">and</w:t>
      </w:r>
      <w:r>
        <w:t xml:space="preserve"> </w:t>
      </w:r>
      <m:oMath>
        <m:r>
          <m:t>2</m:t>
        </m:r>
        <m:r>
          <m:t>β</m:t>
        </m:r>
        <m:r>
          <m:rPr>
            <m:sty m:val="p"/>
          </m:rPr>
          <m:t>=</m:t>
        </m:r>
        <m:r>
          <m:t>b</m:t>
        </m:r>
        <m:r>
          <m:rPr>
            <m:sty m:val="p"/>
          </m:rPr>
          <m:t>/</m:t>
        </m:r>
        <m:r>
          <m:t>m</m:t>
        </m:r>
      </m:oMath>
      <w:r>
        <w:t xml:space="preserve">. The function</w:t>
      </w:r>
      <w:r>
        <w:t xml:space="preserve"> </w:t>
      </w:r>
      <m:oMath>
        <m:r>
          <m:t>f</m:t>
        </m:r>
        <m:r>
          <m:rPr>
            <m:sty m:val="p"/>
          </m:rPr>
          <m:t>(</m:t>
        </m:r>
        <m:r>
          <m:t>t</m:t>
        </m:r>
        <m:r>
          <m:rPr>
            <m:sty m:val="p"/>
          </m:rPr>
          <m:t>)</m:t>
        </m:r>
      </m:oMath>
      <w:r>
        <w:t xml:space="preserve"> </w:t>
      </w:r>
      <w:r>
        <w:t xml:space="preserve">is the driving force per unit mass.</w:t>
      </w:r>
    </w:p>
    <w:p>
      <w:pPr>
        <w:pStyle w:val="BodyText"/>
      </w:pPr>
      <w:r>
        <w:rPr>
          <w:b/>
          <w:bCs/>
        </w:rPr>
        <w:t xml:space="preserve">Note that this differential equation remains linear.</w:t>
      </w:r>
    </w:p>
    <w:p>
      <w:pPr>
        <w:pStyle w:val="BodyText"/>
      </w:pPr>
      <w:r>
        <w:t xml:space="preserve">Why? Because the</w:t>
      </w:r>
      <w:r>
        <w:t xml:space="preserve"> </w:t>
      </w:r>
      <w:r>
        <w:t xml:space="preserve">“operations”</w:t>
      </w:r>
      <w:r>
        <w:t xml:space="preserve"> </w:t>
      </w:r>
      <w:r>
        <w:t xml:space="preserve">on x(t) are linear.</w:t>
      </w:r>
    </w:p>
    <w:bookmarkEnd w:id="14"/>
    <w:bookmarkStart w:id="16" w:name="linearity-of-differential-equations"/>
    <w:p>
      <w:pPr>
        <w:pStyle w:val="Heading2"/>
      </w:pPr>
      <w:r>
        <w:t xml:space="preserve">Linearity of Differential Equations</w:t>
      </w:r>
    </w:p>
    <w:p>
      <w:pPr>
        <w:pStyle w:val="FirstParagraph"/>
      </w:pPr>
      <w:r>
        <w:t xml:space="preserve">A linear differential equation has many nice properties. In particular, the superposition of solutions and the uniqueness of solutions. So it is worth knowing when you have one.</w:t>
      </w:r>
    </w:p>
    <w:p>
      <w:pPr>
        <w:pStyle w:val="BodyText"/>
      </w:pPr>
      <w:r>
        <w:rPr>
          <w:b/>
          <w:bCs/>
        </w:rPr>
        <w:t xml:space="preserve">Claim:</w:t>
      </w:r>
      <w:r>
        <w:t xml:space="preserve"> </w:t>
      </w:r>
      <m:oMath>
        <m:f>
          <m:fPr>
            <m:type m:val="bar"/>
          </m:fPr>
          <m:num>
            <m:r>
              <m:t>d</m:t>
            </m:r>
          </m:num>
          <m:den>
            <m:r>
              <m:t>d</m:t>
            </m:r>
            <m:r>
              <m:t>t</m:t>
            </m:r>
          </m:den>
        </m:f>
      </m:oMath>
      <w:r>
        <w:t xml:space="preserve"> </w:t>
      </w:r>
      <w:r>
        <w:t xml:space="preserve">is a linear operator.</w:t>
      </w:r>
    </w:p>
    <w:p>
      <w:pPr>
        <w:pStyle w:val="BodyText"/>
      </w:pPr>
      <w:r>
        <w:t xml:space="preserve">What is an operator? It is simply a function that takes a function as an input and returns another function as an output. The derivative is a function that takes a function and returns another function, namely the slope of the tangent line to the original function everywhere it is defined and differentiable.</w:t>
      </w:r>
    </w:p>
    <w:p>
      <w:pPr>
        <w:pStyle w:val="BodyText"/>
      </w:pPr>
      <w:r>
        <w:t xml:space="preserve">Let’s prove that</w:t>
      </w:r>
      <w:r>
        <w:t xml:space="preserve"> </w:t>
      </w:r>
      <m:oMath>
        <m:f>
          <m:fPr>
            <m:type m:val="bar"/>
          </m:fPr>
          <m:num>
            <m:r>
              <m:t>d</m:t>
            </m:r>
          </m:num>
          <m:den>
            <m:r>
              <m:t>d</m:t>
            </m:r>
            <m:r>
              <m:t>t</m:t>
            </m:r>
          </m:den>
        </m:f>
      </m:oMath>
      <w:r>
        <w:t xml:space="preserve"> </w:t>
      </w:r>
      <w:r>
        <w:t xml:space="preserve">is a linear operator.</w:t>
      </w:r>
    </w:p>
    <w:p>
      <w:pPr>
        <w:pStyle w:val="BodyText"/>
      </w:pPr>
      <w:r>
        <w:t xml:space="preserve">Let</w:t>
      </w:r>
      <w:r>
        <w:t xml:space="preserve"> </w:t>
      </w:r>
      <m:oMath>
        <m:r>
          <m:t>x</m:t>
        </m:r>
        <m:r>
          <m:rPr>
            <m:sty m:val="p"/>
          </m:rPr>
          <m:t>(</m:t>
        </m:r>
        <m:r>
          <m:t>t</m:t>
        </m:r>
        <m:r>
          <m:rPr>
            <m:sty m:val="p"/>
          </m:rPr>
          <m:t>)</m:t>
        </m:r>
        <m:r>
          <m:rPr>
            <m:sty m:val="p"/>
          </m:rPr>
          <m:t>=</m:t>
        </m:r>
        <m:sSub>
          <m:e>
            <m:r>
              <m:t>x</m:t>
            </m:r>
          </m:e>
          <m:sub>
            <m:r>
              <m:t>1</m:t>
            </m:r>
          </m:sub>
        </m:sSub>
        <m:r>
          <m:rPr>
            <m:sty m:val="p"/>
          </m:rPr>
          <m:t>(</m:t>
        </m:r>
        <m:r>
          <m:t>t</m:t>
        </m:r>
        <m:r>
          <m:rPr>
            <m:sty m:val="p"/>
          </m:rPr>
          <m:t>)</m:t>
        </m:r>
        <m:r>
          <m:rPr>
            <m:sty m:val="p"/>
          </m:rPr>
          <m:t>+</m:t>
        </m:r>
        <m:sSub>
          <m:e>
            <m:r>
              <m:t>x</m:t>
            </m:r>
          </m:e>
          <m:sub>
            <m:r>
              <m:t>2</m:t>
            </m:r>
          </m:sub>
        </m:sSub>
        <m:r>
          <m:rPr>
            <m:sty m:val="p"/>
          </m:rPr>
          <m:t>(</m:t>
        </m:r>
        <m:r>
          <m:t>t</m:t>
        </m:r>
        <m:r>
          <m:rPr>
            <m:sty m:val="p"/>
          </m:rPr>
          <m:t>)</m:t>
        </m:r>
      </m:oMath>
      <w:r>
        <w:t xml:space="preserve">, where</w:t>
      </w:r>
      <w:r>
        <w:t xml:space="preserve"> </w:t>
      </w:r>
      <m:oMath>
        <m:sSub>
          <m:e>
            <m:r>
              <m:t>x</m:t>
            </m:r>
          </m:e>
          <m:sub>
            <m:r>
              <m:t>1</m:t>
            </m:r>
          </m:sub>
        </m:sSub>
        <m:r>
          <m:rPr>
            <m:sty m:val="p"/>
          </m:rPr>
          <m:t>(</m:t>
        </m:r>
        <m:r>
          <m:t>t</m:t>
        </m:r>
        <m:r>
          <m:rPr>
            <m:sty m:val="p"/>
          </m:rPr>
          <m:t>)</m:t>
        </m:r>
      </m:oMath>
      <w:r>
        <w:t xml:space="preserve"> </w:t>
      </w:r>
      <w:r>
        <w:t xml:space="preserve">and</w:t>
      </w:r>
      <w:r>
        <w:t xml:space="preserve"> </w:t>
      </w:r>
      <m:oMath>
        <m:sSub>
          <m:e>
            <m:r>
              <m:t>x</m:t>
            </m:r>
          </m:e>
          <m:sub>
            <m:r>
              <m:t>2</m:t>
            </m:r>
          </m:sub>
        </m:sSub>
        <m:r>
          <m:rPr>
            <m:sty m:val="p"/>
          </m:rPr>
          <m:t>(</m:t>
        </m:r>
        <m:r>
          <m:t>t</m:t>
        </m:r>
        <m:r>
          <m:rPr>
            <m:sty m:val="p"/>
          </m:rPr>
          <m:t>)</m:t>
        </m:r>
      </m:oMath>
      <w:r>
        <w:t xml:space="preserve"> </w:t>
      </w:r>
      <w:r>
        <w:t xml:space="preserve">are two functions. Then</w:t>
      </w:r>
    </w:p>
    <w:p>
      <w:pPr>
        <w:pStyle w:val="BodyText"/>
      </w:pPr>
      <m:oMathPara>
        <m:oMathParaPr>
          <m:jc m:val="center"/>
        </m:oMathParaPr>
        <m:oMath>
          <m:f>
            <m:fPr>
              <m:type m:val="bar"/>
            </m:fPr>
            <m:num>
              <m:r>
                <m:t>d</m:t>
              </m:r>
              <m:r>
                <m:t>x</m:t>
              </m:r>
              <m:r>
                <m:rPr>
                  <m:sty m:val="p"/>
                </m:rPr>
                <m:t>(</m:t>
              </m:r>
              <m:r>
                <m:t>t</m:t>
              </m:r>
              <m:r>
                <m:rPr>
                  <m:sty m:val="p"/>
                </m:rPr>
                <m:t>)</m:t>
              </m:r>
            </m:num>
            <m:den>
              <m:r>
                <m:t>d</m:t>
              </m:r>
              <m:r>
                <m:t>t</m:t>
              </m:r>
            </m:den>
          </m:f>
          <m:r>
            <m:rPr>
              <m:sty m:val="p"/>
            </m:rPr>
            <m:t>=</m:t>
          </m:r>
          <m:f>
            <m:fPr>
              <m:type m:val="bar"/>
            </m:fPr>
            <m:num>
              <m:r>
                <m:t>d</m:t>
              </m:r>
            </m:num>
            <m:den>
              <m:r>
                <m:t>d</m:t>
              </m:r>
              <m:r>
                <m:t>t</m:t>
              </m:r>
            </m:den>
          </m:f>
          <m:d>
            <m:dPr>
              <m:begChr m:val="("/>
              <m:sepChr m:val=""/>
              <m:endChr m:val=")"/>
              <m:grow/>
            </m:dPr>
            <m:e>
              <m:sSub>
                <m:e>
                  <m:r>
                    <m:t>x</m:t>
                  </m:r>
                </m:e>
                <m:sub>
                  <m:r>
                    <m:t>1</m:t>
                  </m:r>
                </m:sub>
              </m:sSub>
              <m:r>
                <m:rPr>
                  <m:sty m:val="p"/>
                </m:rPr>
                <m:t>(</m:t>
              </m:r>
              <m:r>
                <m:t>t</m:t>
              </m:r>
              <m:r>
                <m:rPr>
                  <m:sty m:val="p"/>
                </m:rPr>
                <m:t>)</m:t>
              </m:r>
              <m:r>
                <m:rPr>
                  <m:sty m:val="p"/>
                </m:rPr>
                <m:t>+</m:t>
              </m:r>
              <m:sSub>
                <m:e>
                  <m:r>
                    <m:t>x</m:t>
                  </m:r>
                </m:e>
                <m:sub>
                  <m:r>
                    <m:t>2</m:t>
                  </m:r>
                </m:sub>
              </m:sSub>
              <m:r>
                <m:rPr>
                  <m:sty m:val="p"/>
                </m:rPr>
                <m:t>(</m:t>
              </m:r>
              <m:r>
                <m:t>t</m:t>
              </m:r>
              <m:r>
                <m:rPr>
                  <m:sty m:val="p"/>
                </m:rPr>
                <m:t>)</m:t>
              </m:r>
            </m:e>
          </m:d>
          <m:r>
            <m:rPr>
              <m:sty m:val="p"/>
            </m:rPr>
            <m:t>=</m:t>
          </m:r>
          <m:f>
            <m:fPr>
              <m:type m:val="bar"/>
            </m:fPr>
            <m:num>
              <m:r>
                <m:t>d</m:t>
              </m:r>
              <m:sSub>
                <m:e>
                  <m:r>
                    <m:t>x</m:t>
                  </m:r>
                </m:e>
                <m:sub>
                  <m:r>
                    <m:t>1</m:t>
                  </m:r>
                </m:sub>
              </m:sSub>
              <m:r>
                <m:rPr>
                  <m:sty m:val="p"/>
                </m:rPr>
                <m:t>(</m:t>
              </m:r>
              <m:r>
                <m:t>t</m:t>
              </m:r>
              <m:r>
                <m:rPr>
                  <m:sty m:val="p"/>
                </m:rPr>
                <m:t>)</m:t>
              </m:r>
            </m:num>
            <m:den>
              <m:r>
                <m:t>d</m:t>
              </m:r>
              <m:r>
                <m:t>t</m:t>
              </m:r>
            </m:den>
          </m:f>
          <m:r>
            <m:rPr>
              <m:sty m:val="p"/>
            </m:rPr>
            <m:t>+</m:t>
          </m:r>
          <m:f>
            <m:fPr>
              <m:type m:val="bar"/>
            </m:fPr>
            <m:num>
              <m:r>
                <m:t>d</m:t>
              </m:r>
              <m:sSub>
                <m:e>
                  <m:r>
                    <m:t>x</m:t>
                  </m:r>
                </m:e>
                <m:sub>
                  <m:r>
                    <m:t>2</m:t>
                  </m:r>
                </m:sub>
              </m:sSub>
              <m:r>
                <m:rPr>
                  <m:sty m:val="p"/>
                </m:rPr>
                <m:t>(</m:t>
              </m:r>
              <m:r>
                <m:t>t</m:t>
              </m:r>
              <m:r>
                <m:rPr>
                  <m:sty m:val="p"/>
                </m:rPr>
                <m:t>)</m:t>
              </m:r>
            </m:num>
            <m:den>
              <m:r>
                <m:t>d</m:t>
              </m:r>
              <m:r>
                <m:t>t</m:t>
              </m:r>
            </m:den>
          </m:f>
        </m:oMath>
      </m:oMathPara>
    </w:p>
    <w:p>
      <w:pPr>
        <w:pStyle w:val="FirstParagraph"/>
      </w:pPr>
      <w:r>
        <w:t xml:space="preserve">We can distribute the derivative across the sum of the two functions. Thus</w:t>
      </w:r>
      <w:r>
        <w:t xml:space="preserve"> </w:t>
      </w:r>
      <m:oMath>
        <m:f>
          <m:fPr>
            <m:type m:val="bar"/>
          </m:fPr>
          <m:num>
            <m:r>
              <m:t>d</m:t>
            </m:r>
          </m:num>
          <m:den>
            <m:r>
              <m:t>d</m:t>
            </m:r>
            <m:r>
              <m:t>t</m:t>
            </m:r>
          </m:den>
        </m:f>
      </m:oMath>
      <w:r>
        <w:t xml:space="preserve"> </w:t>
      </w:r>
      <w:r>
        <w:t xml:space="preserve">is a linear operator.</w:t>
      </w:r>
    </w:p>
    <w:p>
      <w:pPr>
        <w:pStyle w:val="BodyText"/>
      </w:pPr>
      <w:r>
        <w:t xml:space="preserve">This also suggests that constants and other simple derivatives are linear operators (e.g.,</w:t>
      </w:r>
      <w:r>
        <w:t xml:space="preserve"> </w:t>
      </w:r>
      <m:oMath>
        <m:f>
          <m:fPr>
            <m:type m:val="bar"/>
          </m:fPr>
          <m:num>
            <m:sSup>
              <m:e>
                <m:r>
                  <m:t>d</m:t>
                </m:r>
              </m:e>
              <m:sup>
                <m:r>
                  <m:t>2</m:t>
                </m:r>
              </m:sup>
            </m:sSup>
          </m:num>
          <m:den>
            <m:r>
              <m:t>d</m:t>
            </m:r>
            <m:sSup>
              <m:e>
                <m:r>
                  <m:t>t</m:t>
                </m:r>
              </m:e>
              <m:sup>
                <m:r>
                  <m:t>2</m:t>
                </m:r>
              </m:sup>
            </m:sSup>
          </m:den>
        </m:f>
      </m:oMath>
      <w:r>
        <w:t xml:space="preserve"> </w:t>
      </w:r>
      <w:r>
        <w:t xml:space="preserve">and</w:t>
      </w:r>
      <w:r>
        <w:t xml:space="preserve"> </w:t>
      </w:r>
      <m:oMath>
        <m:f>
          <m:fPr>
            <m:type m:val="bar"/>
          </m:fPr>
          <m:num>
            <m:sSup>
              <m:e>
                <m:r>
                  <m:t>d</m:t>
                </m:r>
              </m:e>
              <m:sup>
                <m:r>
                  <m:t>3</m:t>
                </m:r>
              </m:sup>
            </m:sSup>
          </m:num>
          <m:den>
            <m:r>
              <m:t>d</m:t>
            </m:r>
            <m:sSup>
              <m:e>
                <m:r>
                  <m:t>t</m:t>
                </m:r>
              </m:e>
              <m:sup>
                <m:r>
                  <m:t>3</m:t>
                </m:r>
              </m:sup>
            </m:sSup>
          </m:den>
        </m:f>
      </m:oMath>
      <w:r>
        <w:t xml:space="preserve">). And because of the distributive property, any linear sum of linear operators is also a linear operator (e.g.,</w:t>
      </w:r>
      <w:r>
        <w:t xml:space="preserve"> </w:t>
      </w:r>
      <m:oMath>
        <m:f>
          <m:fPr>
            <m:type m:val="bar"/>
          </m:fPr>
          <m:num>
            <m:sSup>
              <m:e>
                <m:r>
                  <m:t>d</m:t>
                </m:r>
              </m:e>
              <m:sup>
                <m:r>
                  <m:t>2</m:t>
                </m:r>
              </m:sup>
            </m:sSup>
          </m:num>
          <m:den>
            <m:r>
              <m:t>d</m:t>
            </m:r>
            <m:sSup>
              <m:e>
                <m:r>
                  <m:t>t</m:t>
                </m:r>
              </m:e>
              <m:sup>
                <m:r>
                  <m:t>2</m:t>
                </m:r>
              </m:sup>
            </m:sSup>
          </m:den>
        </m:f>
        <m:r>
          <m:rPr>
            <m:sty m:val="p"/>
          </m:rPr>
          <m:t>+</m:t>
        </m:r>
        <m:f>
          <m:fPr>
            <m:type m:val="bar"/>
          </m:fPr>
          <m:num>
            <m:r>
              <m:t>d</m:t>
            </m:r>
          </m:num>
          <m:den>
            <m:r>
              <m:t>d</m:t>
            </m:r>
            <m:r>
              <m:t>t</m:t>
            </m:r>
          </m:den>
        </m:f>
      </m:oMath>
      <w:r>
        <w:t xml:space="preserve">).</w:t>
      </w:r>
    </w:p>
    <w:p>
      <w:pPr>
        <w:pStyle w:val="BodyText"/>
      </w:pPr>
      <w:r>
        <w:t xml:space="preserve">We can write the diffferential equation for the driven oscillator as</w:t>
      </w:r>
    </w:p>
    <w:p>
      <w:pPr>
        <w:pStyle w:val="BodyText"/>
      </w:pPr>
      <m:oMathPara>
        <m:oMathParaPr>
          <m:jc m:val="center"/>
        </m:oMathParaPr>
        <m:oMath>
          <m:f>
            <m:fPr>
              <m:type m:val="bar"/>
            </m:fPr>
            <m:num>
              <m:sSup>
                <m:e>
                  <m:r>
                    <m:t>d</m:t>
                  </m:r>
                </m:e>
                <m:sup>
                  <m:r>
                    <m:t>2</m:t>
                  </m:r>
                </m:sup>
              </m:sSup>
              <m:r>
                <m:t>x</m:t>
              </m:r>
              <m:r>
                <m:rPr>
                  <m:sty m:val="p"/>
                </m:rPr>
                <m:t>(</m:t>
              </m:r>
              <m:r>
                <m:t>t</m:t>
              </m:r>
              <m:r>
                <m:rPr>
                  <m:sty m:val="p"/>
                </m:rPr>
                <m:t>)</m:t>
              </m:r>
            </m:num>
            <m:den>
              <m:r>
                <m:t>d</m:t>
              </m:r>
              <m:sSup>
                <m:e>
                  <m:r>
                    <m:t>t</m:t>
                  </m:r>
                </m:e>
                <m:sup>
                  <m:r>
                    <m:t>2</m:t>
                  </m:r>
                </m:sup>
              </m:sSup>
            </m:den>
          </m:f>
          <m:r>
            <m:rPr>
              <m:sty m:val="p"/>
            </m:rPr>
            <m:t>+</m:t>
          </m:r>
          <m:r>
            <m:t>2</m:t>
          </m:r>
          <m:r>
            <m:t>β</m:t>
          </m:r>
          <m:f>
            <m:fPr>
              <m:type m:val="bar"/>
            </m:fPr>
            <m:num>
              <m:r>
                <m:t>d</m:t>
              </m:r>
              <m:r>
                <m:t>x</m:t>
              </m:r>
              <m:r>
                <m:rPr>
                  <m:sty m:val="p"/>
                </m:rPr>
                <m:t>(</m:t>
              </m:r>
              <m:r>
                <m:t>t</m:t>
              </m:r>
              <m:r>
                <m:rPr>
                  <m:sty m:val="p"/>
                </m:rPr>
                <m:t>)</m:t>
              </m:r>
            </m:num>
            <m:den>
              <m:r>
                <m:t>d</m:t>
              </m:r>
              <m:r>
                <m:t>t</m:t>
              </m:r>
            </m:den>
          </m:f>
          <m:r>
            <m:rPr>
              <m:sty m:val="p"/>
            </m:rPr>
            <m:t>+</m:t>
          </m:r>
          <m:sSubSup>
            <m:e>
              <m:r>
                <m:t>ω</m:t>
              </m:r>
            </m:e>
            <m:sub>
              <m:r>
                <m:t>0</m:t>
              </m:r>
            </m:sub>
            <m:sup>
              <m:r>
                <m:t>2</m:t>
              </m:r>
            </m:sup>
          </m:sSubSup>
          <m:r>
            <m:t>x</m:t>
          </m:r>
          <m:r>
            <m:rPr>
              <m:sty m:val="p"/>
            </m:rPr>
            <m:t>(</m:t>
          </m:r>
          <m:r>
            <m:t>t</m:t>
          </m:r>
          <m:r>
            <m:rPr>
              <m:sty m:val="p"/>
            </m:rPr>
            <m:t>)</m:t>
          </m:r>
          <m:r>
            <m:rPr>
              <m:sty m:val="p"/>
            </m:rPr>
            <m:t>=</m:t>
          </m:r>
          <m:r>
            <m:t>f</m:t>
          </m:r>
          <m:r>
            <m:rPr>
              <m:sty m:val="p"/>
            </m:rPr>
            <m:t>(</m:t>
          </m:r>
          <m:r>
            <m:t>t</m:t>
          </m:r>
          <m:r>
            <m:rPr>
              <m:sty m:val="p"/>
            </m:rPr>
            <m:t>)</m:t>
          </m:r>
          <m:r>
            <m:rPr>
              <m:sty m:val="p"/>
            </m:rPr>
            <m:t>.</m:t>
          </m:r>
        </m:oMath>
      </m:oMathPara>
    </w:p>
    <w:p>
      <w:pPr>
        <w:pStyle w:val="FirstParagraph"/>
      </w:pPr>
      <w:r>
        <w:t xml:space="preserve">We group the terms of the left hand side into a single operator,</w:t>
      </w:r>
      <w:r>
        <w:t xml:space="preserve"> </w:t>
      </w:r>
      <m:oMath>
        <m:r>
          <m:rPr>
            <m:scr m:val="script"/>
            <m:sty m:val="p"/>
          </m:rPr>
          <m:t>D</m:t>
        </m:r>
      </m:oMath>
      <w:r>
        <w:t xml:space="preserve">, so that</w:t>
      </w:r>
    </w:p>
    <w:p>
      <w:pPr>
        <w:pStyle w:val="BodyText"/>
      </w:pPr>
      <m:oMathPara>
        <m:oMathParaPr>
          <m:jc m:val="center"/>
        </m:oMathParaPr>
        <m:oMath>
          <m:r>
            <m:rPr>
              <m:scr m:val="script"/>
              <m:sty m:val="p"/>
            </m:rPr>
            <m:t>D</m:t>
          </m:r>
          <m:r>
            <m:t>x</m:t>
          </m:r>
          <m:r>
            <m:rPr>
              <m:sty m:val="p"/>
            </m:rPr>
            <m:t>(</m:t>
          </m:r>
          <m:r>
            <m:t>t</m:t>
          </m:r>
          <m:r>
            <m:rPr>
              <m:sty m:val="p"/>
            </m:rPr>
            <m:t>)</m:t>
          </m:r>
          <m:r>
            <m:rPr>
              <m:sty m:val="p"/>
            </m:rPr>
            <m:t>=</m:t>
          </m:r>
          <m:d>
            <m:dPr>
              <m:begChr m:val="("/>
              <m:sepChr m:val=""/>
              <m:endChr m:val=")"/>
              <m:grow/>
            </m:dPr>
            <m:e>
              <m:f>
                <m:fPr>
                  <m:type m:val="bar"/>
                </m:fPr>
                <m:num>
                  <m:sSup>
                    <m:e>
                      <m:r>
                        <m:t>d</m:t>
                      </m:r>
                    </m:e>
                    <m:sup>
                      <m:r>
                        <m:t>2</m:t>
                      </m:r>
                    </m:sup>
                  </m:sSup>
                </m:num>
                <m:den>
                  <m:r>
                    <m:t>d</m:t>
                  </m:r>
                  <m:sSup>
                    <m:e>
                      <m:r>
                        <m:t>t</m:t>
                      </m:r>
                    </m:e>
                    <m:sup>
                      <m:r>
                        <m:t>2</m:t>
                      </m:r>
                    </m:sup>
                  </m:sSup>
                </m:den>
              </m:f>
              <m:r>
                <m:rPr>
                  <m:sty m:val="p"/>
                </m:rPr>
                <m:t>+</m:t>
              </m:r>
              <m:r>
                <m:t>2</m:t>
              </m:r>
              <m:r>
                <m:t>β</m:t>
              </m:r>
              <m:f>
                <m:fPr>
                  <m:type m:val="bar"/>
                </m:fPr>
                <m:num>
                  <m:r>
                    <m:t>d</m:t>
                  </m:r>
                </m:num>
                <m:den>
                  <m:r>
                    <m:t>d</m:t>
                  </m:r>
                  <m:r>
                    <m:t>t</m:t>
                  </m:r>
                </m:den>
              </m:f>
              <m:r>
                <m:rPr>
                  <m:sty m:val="p"/>
                </m:rPr>
                <m:t>+</m:t>
              </m:r>
              <m:sSubSup>
                <m:e>
                  <m:r>
                    <m:t>ω</m:t>
                  </m:r>
                </m:e>
                <m:sub>
                  <m:r>
                    <m:t>0</m:t>
                  </m:r>
                </m:sub>
                <m:sup>
                  <m:r>
                    <m:t>2</m:t>
                  </m:r>
                </m:sup>
              </m:sSubSup>
            </m:e>
          </m:d>
          <m:r>
            <m:t>x</m:t>
          </m:r>
          <m:r>
            <m:rPr>
              <m:sty m:val="p"/>
            </m:rPr>
            <m:t>(</m:t>
          </m:r>
          <m:r>
            <m:t>t</m:t>
          </m:r>
          <m:r>
            <m:rPr>
              <m:sty m:val="p"/>
            </m:rPr>
            <m:t>)</m:t>
          </m:r>
          <m:r>
            <m:rPr>
              <m:sty m:val="p"/>
            </m:rPr>
            <m:t>=</m:t>
          </m:r>
          <m:r>
            <m:t>f</m:t>
          </m:r>
          <m:r>
            <m:rPr>
              <m:sty m:val="p"/>
            </m:rPr>
            <m:t>(</m:t>
          </m:r>
          <m:r>
            <m:t>t</m:t>
          </m:r>
          <m:r>
            <m:rPr>
              <m:sty m:val="p"/>
            </m:rPr>
            <m:t>)</m:t>
          </m:r>
        </m:oMath>
      </m:oMathPara>
    </w:p>
    <w:p>
      <w:pPr>
        <w:pStyle w:val="FirstParagraph"/>
      </w:pPr>
      <w:r>
        <w:t xml:space="preserve">The operator</w:t>
      </w:r>
      <w:r>
        <w:t xml:space="preserve"> </w:t>
      </w:r>
      <m:oMath>
        <m:r>
          <m:rPr>
            <m:scr m:val="script"/>
            <m:sty m:val="p"/>
          </m:rPr>
          <m:t>D</m:t>
        </m:r>
      </m:oMath>
      <w:r>
        <w:t xml:space="preserve"> </w:t>
      </w:r>
      <w:r>
        <w:t xml:space="preserve">is a linear differential operator. This compact notation expresses the linearity of the differential equation.</w:t>
      </w:r>
    </w:p>
    <w:p>
      <w:pPr>
        <w:pStyle w:val="BodyText"/>
      </w:pPr>
      <m:oMathPara>
        <m:oMathParaPr>
          <m:jc m:val="center"/>
        </m:oMathParaPr>
        <m:oMath>
          <m:r>
            <m:rPr>
              <m:scr m:val="script"/>
              <m:sty m:val="p"/>
            </m:rPr>
            <m:t>D</m:t>
          </m:r>
          <m:r>
            <m:t>x</m:t>
          </m:r>
          <m:r>
            <m:rPr>
              <m:sty m:val="p"/>
            </m:rPr>
            <m:t>(</m:t>
          </m:r>
          <m:r>
            <m:t>t</m:t>
          </m:r>
          <m:r>
            <m:rPr>
              <m:sty m:val="p"/>
            </m:rPr>
            <m:t>)</m:t>
          </m:r>
          <m:r>
            <m:rPr>
              <m:sty m:val="p"/>
            </m:rPr>
            <m:t>=</m:t>
          </m:r>
          <m:r>
            <m:t>f</m:t>
          </m:r>
          <m:r>
            <m:rPr>
              <m:sty m:val="p"/>
            </m:rPr>
            <m:t>(</m:t>
          </m:r>
          <m:r>
            <m:t>t</m:t>
          </m:r>
          <m:r>
            <m:rPr>
              <m:sty m:val="p"/>
            </m:rPr>
            <m:t>)</m:t>
          </m:r>
        </m:oMath>
      </m:oMathPara>
    </w:p>
    <w:bookmarkStart w:id="15" w:name="X1827219a4e124c607d4962fb90a676264007d71"/>
    <w:p>
      <w:pPr>
        <w:pStyle w:val="Heading3"/>
      </w:pPr>
      <w:r>
        <w:t xml:space="preserve">Effect of a Linear Operator on our Solutions</w:t>
      </w:r>
    </w:p>
    <w:p>
      <w:pPr>
        <w:pStyle w:val="FirstParagraph"/>
      </w:pPr>
      <w:r>
        <w:t xml:space="preserve">Because</w:t>
      </w:r>
      <w:r>
        <w:t xml:space="preserve"> </w:t>
      </w:r>
      <m:oMath>
        <m:r>
          <m:rPr>
            <m:scr m:val="script"/>
            <m:sty m:val="p"/>
          </m:rPr>
          <m:t>D</m:t>
        </m:r>
      </m:oMath>
      <w:r>
        <w:t xml:space="preserve"> </w:t>
      </w:r>
      <w:r>
        <w:t xml:space="preserve">is a linear operator, we can distribute it. This results in our finding a linear combination of solutions to the differential equation. This is built up quite easily in three steps.</w:t>
      </w:r>
    </w:p>
    <w:p>
      <w:pPr>
        <w:pStyle w:val="Compact"/>
        <w:numPr>
          <w:ilvl w:val="0"/>
          <w:numId w:val="1001"/>
        </w:numPr>
      </w:pPr>
      <w:r>
        <w:t xml:space="preserve">We can allow the operator to act on a function scaled by a scalar constant</w:t>
      </w:r>
      <w:r>
        <w:t xml:space="preserve"> </w:t>
      </w:r>
      <m:oMath>
        <m:r>
          <m:t>a</m:t>
        </m:r>
      </m:oMath>
      <w:r>
        <w:t xml:space="preserve">:</w:t>
      </w:r>
    </w:p>
    <w:p>
      <w:pPr>
        <w:pStyle w:val="FirstParagraph"/>
      </w:pPr>
      <m:oMathPara>
        <m:oMathParaPr>
          <m:jc m:val="center"/>
        </m:oMathParaPr>
        <m:oMath>
          <m:r>
            <m:rPr>
              <m:scr m:val="script"/>
              <m:sty m:val="p"/>
            </m:rPr>
            <m:t>D</m:t>
          </m:r>
          <m:d>
            <m:dPr>
              <m:begChr m:val="("/>
              <m:sepChr m:val=""/>
              <m:endChr m:val=")"/>
              <m:grow/>
            </m:dPr>
            <m:e>
              <m:r>
                <m:t>a</m:t>
              </m:r>
              <m:r>
                <m:t>x</m:t>
              </m:r>
              <m:r>
                <m:rPr>
                  <m:sty m:val="p"/>
                </m:rPr>
                <m:t>(</m:t>
              </m:r>
              <m:r>
                <m:t>t</m:t>
              </m:r>
              <m:r>
                <m:rPr>
                  <m:sty m:val="p"/>
                </m:rPr>
                <m:t>)</m:t>
              </m:r>
            </m:e>
          </m:d>
          <m:r>
            <m:rPr>
              <m:sty m:val="p"/>
            </m:rPr>
            <m:t>=</m:t>
          </m:r>
          <m:r>
            <m:t>a</m:t>
          </m:r>
          <m:r>
            <m:rPr>
              <m:scr m:val="script"/>
              <m:sty m:val="p"/>
            </m:rPr>
            <m:t>D</m:t>
          </m:r>
          <m:r>
            <m:t>x</m:t>
          </m:r>
          <m:r>
            <m:rPr>
              <m:sty m:val="p"/>
            </m:rPr>
            <m:t>(</m:t>
          </m:r>
          <m:r>
            <m:t>t</m:t>
          </m:r>
          <m:r>
            <m:rPr>
              <m:sty m:val="p"/>
            </m:rPr>
            <m:t>)</m:t>
          </m:r>
        </m:oMath>
      </m:oMathPara>
    </w:p>
    <w:p>
      <w:pPr>
        <w:pStyle w:val="Compact"/>
        <w:numPr>
          <w:ilvl w:val="0"/>
          <w:numId w:val="1002"/>
        </w:numPr>
      </w:pPr>
      <w:r>
        <w:t xml:space="preserve">We can allow the operator to act on a sum of functions:</w:t>
      </w:r>
    </w:p>
    <w:p>
      <w:pPr>
        <w:pStyle w:val="FirstParagraph"/>
      </w:pPr>
      <m:oMathPara>
        <m:oMathParaPr>
          <m:jc m:val="center"/>
        </m:oMathParaPr>
        <m:oMath>
          <m:r>
            <m:rPr>
              <m:scr m:val="script"/>
              <m:sty m:val="p"/>
            </m:rPr>
            <m:t>D</m:t>
          </m:r>
          <m:d>
            <m:dPr>
              <m:begChr m:val="("/>
              <m:sepChr m:val=""/>
              <m:endChr m:val=")"/>
              <m:grow/>
            </m:dPr>
            <m:e>
              <m:sSub>
                <m:e>
                  <m:r>
                    <m:t>x</m:t>
                  </m:r>
                </m:e>
                <m:sub>
                  <m:r>
                    <m:t>1</m:t>
                  </m:r>
                </m:sub>
              </m:sSub>
              <m:r>
                <m:rPr>
                  <m:sty m:val="p"/>
                </m:rPr>
                <m:t>(</m:t>
              </m:r>
              <m:r>
                <m:t>t</m:t>
              </m:r>
              <m:r>
                <m:rPr>
                  <m:sty m:val="p"/>
                </m:rPr>
                <m:t>)</m:t>
              </m:r>
              <m:r>
                <m:rPr>
                  <m:sty m:val="p"/>
                </m:rPr>
                <m:t>+</m:t>
              </m:r>
              <m:sSub>
                <m:e>
                  <m:r>
                    <m:t>x</m:t>
                  </m:r>
                </m:e>
                <m:sub>
                  <m:r>
                    <m:t>2</m:t>
                  </m:r>
                </m:sub>
              </m:sSub>
              <m:r>
                <m:rPr>
                  <m:sty m:val="p"/>
                </m:rPr>
                <m:t>(</m:t>
              </m:r>
              <m:r>
                <m:t>t</m:t>
              </m:r>
              <m:r>
                <m:rPr>
                  <m:sty m:val="p"/>
                </m:rPr>
                <m:t>)</m:t>
              </m:r>
            </m:e>
          </m:d>
          <m:r>
            <m:rPr>
              <m:sty m:val="p"/>
            </m:rPr>
            <m:t>=</m:t>
          </m:r>
          <m:r>
            <m:rPr>
              <m:scr m:val="script"/>
              <m:sty m:val="p"/>
            </m:rPr>
            <m:t>D</m:t>
          </m:r>
          <m:sSub>
            <m:e>
              <m:r>
                <m:t>x</m:t>
              </m:r>
            </m:e>
            <m:sub>
              <m:r>
                <m:t>1</m:t>
              </m:r>
            </m:sub>
          </m:sSub>
          <m:r>
            <m:rPr>
              <m:sty m:val="p"/>
            </m:rPr>
            <m:t>(</m:t>
          </m:r>
          <m:r>
            <m:t>t</m:t>
          </m:r>
          <m:r>
            <m:rPr>
              <m:sty m:val="p"/>
            </m:rPr>
            <m:t>)</m:t>
          </m:r>
          <m:r>
            <m:rPr>
              <m:sty m:val="p"/>
            </m:rPr>
            <m:t>+</m:t>
          </m:r>
          <m:r>
            <m:rPr>
              <m:scr m:val="script"/>
              <m:sty m:val="p"/>
            </m:rPr>
            <m:t>D</m:t>
          </m:r>
          <m:sSub>
            <m:e>
              <m:r>
                <m:t>x</m:t>
              </m:r>
            </m:e>
            <m:sub>
              <m:r>
                <m:t>2</m:t>
              </m:r>
            </m:sub>
          </m:sSub>
          <m:r>
            <m:rPr>
              <m:sty m:val="p"/>
            </m:rPr>
            <m:t>(</m:t>
          </m:r>
          <m:r>
            <m:t>t</m:t>
          </m:r>
          <m:r>
            <m:rPr>
              <m:sty m:val="p"/>
            </m:rPr>
            <m:t>)</m:t>
          </m:r>
        </m:oMath>
      </m:oMathPara>
    </w:p>
    <w:p>
      <w:pPr>
        <w:pStyle w:val="Compact"/>
        <w:numPr>
          <w:ilvl w:val="0"/>
          <w:numId w:val="1003"/>
        </w:numPr>
      </w:pPr>
      <w:r>
        <w:t xml:space="preserve">We can allow the operator to act on a linear combination of functions:</w:t>
      </w:r>
    </w:p>
    <w:p>
      <w:pPr>
        <w:pStyle w:val="FirstParagraph"/>
      </w:pPr>
      <m:oMathPara>
        <m:oMathParaPr>
          <m:jc m:val="center"/>
        </m:oMathParaPr>
        <m:oMath>
          <m:r>
            <m:rPr>
              <m:scr m:val="script"/>
              <m:sty m:val="p"/>
            </m:rPr>
            <m:t>D</m:t>
          </m:r>
          <m:d>
            <m:dPr>
              <m:begChr m:val="("/>
              <m:sepChr m:val=""/>
              <m:endChr m:val=")"/>
              <m:grow/>
            </m:dPr>
            <m:e>
              <m:r>
                <m:t>a</m:t>
              </m:r>
              <m:sSub>
                <m:e>
                  <m:r>
                    <m:t>x</m:t>
                  </m:r>
                </m:e>
                <m:sub>
                  <m:r>
                    <m:t>1</m:t>
                  </m:r>
                </m:sub>
              </m:sSub>
              <m:r>
                <m:rPr>
                  <m:sty m:val="p"/>
                </m:rPr>
                <m:t>(</m:t>
              </m:r>
              <m:r>
                <m:t>t</m:t>
              </m:r>
              <m:r>
                <m:rPr>
                  <m:sty m:val="p"/>
                </m:rPr>
                <m:t>)</m:t>
              </m:r>
              <m:r>
                <m:rPr>
                  <m:sty m:val="p"/>
                </m:rPr>
                <m:t>+</m:t>
              </m:r>
              <m:r>
                <m:t>b</m:t>
              </m:r>
              <m:sSub>
                <m:e>
                  <m:r>
                    <m:t>x</m:t>
                  </m:r>
                </m:e>
                <m:sub>
                  <m:r>
                    <m:t>2</m:t>
                  </m:r>
                </m:sub>
              </m:sSub>
              <m:r>
                <m:rPr>
                  <m:sty m:val="p"/>
                </m:rPr>
                <m:t>(</m:t>
              </m:r>
              <m:r>
                <m:t>t</m:t>
              </m:r>
              <m:r>
                <m:rPr>
                  <m:sty m:val="p"/>
                </m:rPr>
                <m:t>)</m:t>
              </m:r>
            </m:e>
          </m:d>
          <m:r>
            <m:rPr>
              <m:sty m:val="p"/>
            </m:rPr>
            <m:t>=</m:t>
          </m:r>
          <m:r>
            <m:t>a</m:t>
          </m:r>
          <m:r>
            <m:rPr>
              <m:scr m:val="script"/>
              <m:sty m:val="p"/>
            </m:rPr>
            <m:t>D</m:t>
          </m:r>
          <m:sSub>
            <m:e>
              <m:r>
                <m:t>x</m:t>
              </m:r>
            </m:e>
            <m:sub>
              <m:r>
                <m:t>1</m:t>
              </m:r>
            </m:sub>
          </m:sSub>
          <m:r>
            <m:rPr>
              <m:sty m:val="p"/>
            </m:rPr>
            <m:t>(</m:t>
          </m:r>
          <m:r>
            <m:t>t</m:t>
          </m:r>
          <m:r>
            <m:rPr>
              <m:sty m:val="p"/>
            </m:rPr>
            <m:t>)</m:t>
          </m:r>
          <m:r>
            <m:rPr>
              <m:sty m:val="p"/>
            </m:rPr>
            <m:t>+</m:t>
          </m:r>
          <m:r>
            <m:t>b</m:t>
          </m:r>
          <m:r>
            <m:rPr>
              <m:scr m:val="script"/>
              <m:sty m:val="p"/>
            </m:rPr>
            <m:t>D</m:t>
          </m:r>
          <m:sSub>
            <m:e>
              <m:r>
                <m:t>x</m:t>
              </m:r>
            </m:e>
            <m:sub>
              <m:r>
                <m:t>2</m:t>
              </m:r>
            </m:sub>
          </m:sSub>
          <m:r>
            <m:rPr>
              <m:sty m:val="p"/>
            </m:rPr>
            <m:t>(</m:t>
          </m:r>
          <m:r>
            <m:t>t</m:t>
          </m:r>
          <m:r>
            <m:rPr>
              <m:sty m:val="p"/>
            </m:rPr>
            <m:t>)</m:t>
          </m:r>
        </m:oMath>
      </m:oMathPara>
    </w:p>
    <w:p>
      <w:pPr>
        <w:pStyle w:val="FirstParagraph"/>
      </w:pPr>
      <w:r>
        <w:t xml:space="preserve">This is the superposition principle in action. But we have to be careful when we apply it. For example, when,</w:t>
      </w:r>
    </w:p>
    <w:p>
      <w:pPr>
        <w:pStyle w:val="BodyText"/>
      </w:pPr>
      <m:oMathPara>
        <m:oMathParaPr>
          <m:jc m:val="center"/>
        </m:oMathParaPr>
        <m:oMath>
          <m:r>
            <m:rPr>
              <m:scr m:val="script"/>
              <m:sty m:val="p"/>
            </m:rPr>
            <m:t>D</m:t>
          </m:r>
          <m:r>
            <m:t>x</m:t>
          </m:r>
          <m:r>
            <m:rPr>
              <m:sty m:val="p"/>
            </m:rPr>
            <m:t>(</m:t>
          </m:r>
          <m:r>
            <m:t>t</m:t>
          </m:r>
          <m:r>
            <m:rPr>
              <m:sty m:val="p"/>
            </m:rPr>
            <m:t>)</m:t>
          </m:r>
          <m:r>
            <m:rPr>
              <m:sty m:val="p"/>
            </m:rPr>
            <m:t>=</m:t>
          </m:r>
          <m:r>
            <m:t>f</m:t>
          </m:r>
          <m:r>
            <m:rPr>
              <m:sty m:val="p"/>
            </m:rPr>
            <m:t>(</m:t>
          </m:r>
          <m:r>
            <m:t>t</m:t>
          </m:r>
          <m:r>
            <m:rPr>
              <m:sty m:val="p"/>
            </m:rPr>
            <m:t>)</m:t>
          </m:r>
        </m:oMath>
      </m:oMathPara>
    </w:p>
    <w:p>
      <w:pPr>
        <w:pStyle w:val="FirstParagraph"/>
      </w:pPr>
      <w:r>
        <w:t xml:space="preserve">we must first solve the homogeneous equation,</w:t>
      </w:r>
      <w:r>
        <w:t xml:space="preserve"> </w:t>
      </w:r>
      <m:oMath>
        <m:r>
          <m:rPr>
            <m:scr m:val="script"/>
            <m:sty m:val="p"/>
          </m:rPr>
          <m:t>D</m:t>
        </m:r>
        <m:r>
          <m:t>x</m:t>
        </m:r>
        <m:r>
          <m:rPr>
            <m:sty m:val="p"/>
          </m:rPr>
          <m:t>(</m:t>
        </m:r>
        <m:r>
          <m:t>t</m:t>
        </m:r>
        <m:r>
          <m:rPr>
            <m:sty m:val="p"/>
          </m:rPr>
          <m:t>)</m:t>
        </m:r>
        <m:r>
          <m:rPr>
            <m:sty m:val="p"/>
          </m:rPr>
          <m:t>=</m:t>
        </m:r>
        <m:r>
          <m:t>0</m:t>
        </m:r>
      </m:oMath>
      <w:r>
        <w:t xml:space="preserve">.</w:t>
      </w:r>
    </w:p>
    <w:bookmarkEnd w:id="15"/>
    <w:bookmarkEnd w:id="16"/>
    <w:bookmarkStart w:id="17" w:name="homogeneous-and-particular-solutions"/>
    <w:p>
      <w:pPr>
        <w:pStyle w:val="Heading2"/>
      </w:pPr>
      <w:r>
        <w:t xml:space="preserve">Homogeneous and Particular Solutions</w:t>
      </w:r>
    </w:p>
    <w:p>
      <w:pPr>
        <w:pStyle w:val="FirstParagraph"/>
      </w:pPr>
      <w:r>
        <w:t xml:space="preserve">The damped driven oscillator is a linear differential equation. But that means that any solution to the equation where the driving force is zero is a solution to the equation where the driving force is non-zero. And, thus must be added to the solution of the non-homogeneous equation.</w:t>
      </w:r>
    </w:p>
    <w:p>
      <w:pPr>
        <w:pStyle w:val="BodyText"/>
      </w:pPr>
      <w:r>
        <w:t xml:space="preserve">Let’s use the language of differential operators to express this. We want to solve:</w:t>
      </w:r>
    </w:p>
    <w:p>
      <w:pPr>
        <w:pStyle w:val="BodyText"/>
      </w:pPr>
      <m:oMathPara>
        <m:oMathParaPr>
          <m:jc m:val="center"/>
        </m:oMathParaPr>
        <m:oMath>
          <m:r>
            <m:rPr>
              <m:scr m:val="script"/>
              <m:sty m:val="p"/>
            </m:rPr>
            <m:t>D</m:t>
          </m:r>
          <m:r>
            <m:t>x</m:t>
          </m:r>
          <m:r>
            <m:rPr>
              <m:sty m:val="p"/>
            </m:rPr>
            <m:t>(</m:t>
          </m:r>
          <m:r>
            <m:t>t</m:t>
          </m:r>
          <m:r>
            <m:rPr>
              <m:sty m:val="p"/>
            </m:rPr>
            <m:t>)</m:t>
          </m:r>
          <m:r>
            <m:rPr>
              <m:sty m:val="p"/>
            </m:rPr>
            <m:t>=</m:t>
          </m:r>
          <m:r>
            <m:t>f</m:t>
          </m:r>
          <m:r>
            <m:rPr>
              <m:sty m:val="p"/>
            </m:rPr>
            <m:t>(</m:t>
          </m:r>
          <m:r>
            <m:t>t</m:t>
          </m:r>
          <m:r>
            <m:rPr>
              <m:sty m:val="p"/>
            </m:rPr>
            <m:t>)</m:t>
          </m:r>
        </m:oMath>
      </m:oMathPara>
    </w:p>
    <w:p>
      <w:pPr>
        <w:pStyle w:val="FirstParagraph"/>
      </w:pPr>
      <w:r>
        <w:t xml:space="preserve">where</w:t>
      </w:r>
      <w:r>
        <w:t xml:space="preserve"> </w:t>
      </w:r>
      <m:oMath>
        <m:r>
          <m:rPr>
            <m:scr m:val="script"/>
            <m:sty m:val="p"/>
          </m:rPr>
          <m:t>D</m:t>
        </m:r>
      </m:oMath>
      <w:r>
        <w:t xml:space="preserve"> </w:t>
      </w:r>
      <w:r>
        <w:t xml:space="preserve">is a linear differential operator. But any solution to the homogeneous equation,</w:t>
      </w:r>
      <w:r>
        <w:t xml:space="preserve"> </w:t>
      </w:r>
      <m:oMath>
        <m:r>
          <m:rPr>
            <m:scr m:val="script"/>
            <m:sty m:val="p"/>
          </m:rPr>
          <m:t>D</m:t>
        </m:r>
        <m:sSub>
          <m:e>
            <m:r>
              <m:t>x</m:t>
            </m:r>
          </m:e>
          <m:sub>
            <m:r>
              <m:t>h</m:t>
            </m:r>
          </m:sub>
        </m:sSub>
        <m:r>
          <m:rPr>
            <m:sty m:val="p"/>
          </m:rPr>
          <m:t>(</m:t>
        </m:r>
        <m:r>
          <m:t>t</m:t>
        </m:r>
        <m:r>
          <m:rPr>
            <m:sty m:val="p"/>
          </m:rPr>
          <m:t>)</m:t>
        </m:r>
        <m:r>
          <m:rPr>
            <m:sty m:val="p"/>
          </m:rPr>
          <m:t>=</m:t>
        </m:r>
        <m:r>
          <m:t>0</m:t>
        </m:r>
      </m:oMath>
      <w:r>
        <w:t xml:space="preserve">, is a solution to the non-homogeneous equation.</w:t>
      </w:r>
    </w:p>
    <w:p>
      <w:pPr>
        <w:pStyle w:val="BodyText"/>
      </w:pPr>
      <w:r>
        <w:t xml:space="preserve">We use the notation</w:t>
      </w:r>
      <w:r>
        <w:t xml:space="preserve"> </w:t>
      </w:r>
      <m:oMath>
        <m:sSub>
          <m:e>
            <m:r>
              <m:t>x</m:t>
            </m:r>
          </m:e>
          <m:sub>
            <m:r>
              <m:t>h</m:t>
            </m:r>
          </m:sub>
        </m:sSub>
        <m:r>
          <m:rPr>
            <m:sty m:val="p"/>
          </m:rPr>
          <m:t>(</m:t>
        </m:r>
        <m:r>
          <m:t>t</m:t>
        </m:r>
        <m:r>
          <m:rPr>
            <m:sty m:val="p"/>
          </m:rPr>
          <m:t>)</m:t>
        </m:r>
      </m:oMath>
      <w:r>
        <w:t xml:space="preserve"> </w:t>
      </w:r>
      <w:r>
        <w:t xml:space="preserve">to denote the solution to the homogeneous equation.</w:t>
      </w:r>
    </w:p>
    <w:p>
      <w:pPr>
        <w:pStyle w:val="BodyText"/>
      </w:pPr>
      <w:r>
        <w:t xml:space="preserve">So let’s use the superposition principle to write the solution to the non-homogeneous equation as a sum of two parts:</w:t>
      </w:r>
    </w:p>
    <w:p>
      <w:pPr>
        <w:pStyle w:val="BodyText"/>
      </w:pPr>
      <m:oMathPara>
        <m:oMathParaPr>
          <m:jc m:val="center"/>
        </m:oMathParaPr>
        <m:oMath>
          <m:r>
            <m:t>x</m:t>
          </m:r>
          <m:r>
            <m:rPr>
              <m:sty m:val="p"/>
            </m:rPr>
            <m:t>(</m:t>
          </m:r>
          <m:r>
            <m:t>t</m:t>
          </m:r>
          <m:r>
            <m:rPr>
              <m:sty m:val="p"/>
            </m:rPr>
            <m:t>)</m:t>
          </m:r>
          <m:r>
            <m:rPr>
              <m:sty m:val="p"/>
            </m:rPr>
            <m:t>=</m:t>
          </m:r>
          <m:sSub>
            <m:e>
              <m:r>
                <m:t>x</m:t>
              </m:r>
            </m:e>
            <m:sub>
              <m:r>
                <m:t>h</m:t>
              </m:r>
            </m:sub>
          </m:sSub>
          <m:r>
            <m:rPr>
              <m:sty m:val="p"/>
            </m:rPr>
            <m:t>(</m:t>
          </m:r>
          <m:r>
            <m:t>t</m:t>
          </m:r>
          <m:r>
            <m:rPr>
              <m:sty m:val="p"/>
            </m:rPr>
            <m:t>)</m:t>
          </m:r>
          <m:r>
            <m:rPr>
              <m:sty m:val="p"/>
            </m:rPr>
            <m:t>+</m:t>
          </m:r>
          <m:sSub>
            <m:e>
              <m:r>
                <m:t>x</m:t>
              </m:r>
            </m:e>
            <m:sub>
              <m:r>
                <m:t>p</m:t>
              </m:r>
            </m:sub>
          </m:sSub>
          <m:r>
            <m:rPr>
              <m:sty m:val="p"/>
            </m:rPr>
            <m:t>(</m:t>
          </m:r>
          <m:r>
            <m:t>t</m:t>
          </m:r>
          <m:r>
            <m:rPr>
              <m:sty m:val="p"/>
            </m:rPr>
            <m:t>)</m:t>
          </m:r>
        </m:oMath>
      </m:oMathPara>
    </w:p>
    <w:p>
      <w:pPr>
        <w:pStyle w:val="FirstParagraph"/>
      </w:pPr>
      <w:r>
        <w:t xml:space="preserve">where</w:t>
      </w:r>
      <w:r>
        <w:t xml:space="preserve"> </w:t>
      </w:r>
      <m:oMath>
        <m:sSub>
          <m:e>
            <m:r>
              <m:t>x</m:t>
            </m:r>
          </m:e>
          <m:sub>
            <m:r>
              <m:t>p</m:t>
            </m:r>
          </m:sub>
        </m:sSub>
        <m:r>
          <m:rPr>
            <m:sty m:val="p"/>
          </m:rPr>
          <m:t>(</m:t>
        </m:r>
        <m:r>
          <m:t>t</m:t>
        </m:r>
        <m:r>
          <m:rPr>
            <m:sty m:val="p"/>
          </m:rPr>
          <m:t>)</m:t>
        </m:r>
      </m:oMath>
      <w:r>
        <w:t xml:space="preserve"> </w:t>
      </w:r>
      <w:r>
        <w:t xml:space="preserve">is a particular solution to the non-homogeneous equation. We will get to the name of</w:t>
      </w:r>
      <w:r>
        <w:t xml:space="preserve"> </w:t>
      </w:r>
      <m:oMath>
        <m:sSub>
          <m:e>
            <m:r>
              <m:t>x</m:t>
            </m:r>
          </m:e>
          <m:sub>
            <m:r>
              <m:t>p</m:t>
            </m:r>
          </m:sub>
        </m:sSub>
        <m:r>
          <m:rPr>
            <m:sty m:val="p"/>
          </m:rPr>
          <m:t>(</m:t>
        </m:r>
        <m:r>
          <m:t>t</m:t>
        </m:r>
        <m:r>
          <m:rPr>
            <m:sty m:val="p"/>
          </m:rPr>
          <m:t>)</m:t>
        </m:r>
      </m:oMath>
      <w:r>
        <w:t xml:space="preserve"> </w:t>
      </w:r>
      <w:r>
        <w:t xml:space="preserve">in a moment. Let’s the focus on the mathematical properties of the solution for a moment.</w:t>
      </w:r>
    </w:p>
    <w:p>
      <w:pPr>
        <w:pStyle w:val="BodyText"/>
      </w:pPr>
      <m:oMathPara>
        <m:oMathParaPr>
          <m:jc m:val="center"/>
        </m:oMathParaPr>
        <m:oMath>
          <m:r>
            <m:rPr>
              <m:scr m:val="script"/>
              <m:sty m:val="p"/>
            </m:rPr>
            <m:t>D</m:t>
          </m:r>
          <m:r>
            <m:t>x</m:t>
          </m:r>
          <m:r>
            <m:rPr>
              <m:sty m:val="p"/>
            </m:rPr>
            <m:t>(</m:t>
          </m:r>
          <m:r>
            <m:t>t</m:t>
          </m:r>
          <m:r>
            <m:rPr>
              <m:sty m:val="p"/>
            </m:rPr>
            <m:t>)</m:t>
          </m:r>
          <m:r>
            <m:rPr>
              <m:sty m:val="p"/>
            </m:rPr>
            <m:t>=</m:t>
          </m:r>
          <m:limLow>
            <m:e>
              <m:limLow>
                <m:e>
                  <m:r>
                    <m:rPr>
                      <m:scr m:val="script"/>
                      <m:sty m:val="p"/>
                    </m:rPr>
                    <m:t>D</m:t>
                  </m:r>
                  <m:sSub>
                    <m:e>
                      <m:r>
                        <m:t>x</m:t>
                      </m:r>
                    </m:e>
                    <m:sub>
                      <m:r>
                        <m:t>h</m:t>
                      </m:r>
                    </m:sub>
                  </m:sSub>
                  <m:r>
                    <m:rPr>
                      <m:sty m:val="p"/>
                    </m:rPr>
                    <m:t>(</m:t>
                  </m:r>
                  <m:r>
                    <m:t>t</m:t>
                  </m:r>
                  <m:r>
                    <m:rPr>
                      <m:sty m:val="p"/>
                    </m:rPr>
                    <m:t>)</m:t>
                  </m:r>
                </m:e>
                <m:lim>
                  <m:r>
                    <m:rPr>
                      <m:sty m:val="p"/>
                    </m:rPr>
                    <m:t>⏟</m:t>
                  </m:r>
                </m:lim>
              </m:limLow>
            </m:e>
            <m:lim>
              <m:r>
                <m:t>0</m:t>
              </m:r>
            </m:lim>
          </m:limLow>
          <m:r>
            <m:rPr>
              <m:sty m:val="p"/>
            </m:rPr>
            <m:t>+</m:t>
          </m:r>
          <m:r>
            <m:rPr>
              <m:scr m:val="script"/>
              <m:sty m:val="p"/>
            </m:rPr>
            <m:t>D</m:t>
          </m:r>
          <m:sSub>
            <m:e>
              <m:r>
                <m:t>x</m:t>
              </m:r>
            </m:e>
            <m:sub>
              <m:r>
                <m:t>p</m:t>
              </m:r>
            </m:sub>
          </m:sSub>
          <m:r>
            <m:rPr>
              <m:sty m:val="p"/>
            </m:rPr>
            <m:t>(</m:t>
          </m:r>
          <m:r>
            <m:t>t</m:t>
          </m:r>
          <m:r>
            <m:rPr>
              <m:sty m:val="p"/>
            </m:rPr>
            <m:t>)</m:t>
          </m:r>
          <m:r>
            <m:rPr>
              <m:sty m:val="p"/>
            </m:rPr>
            <m:t>=</m:t>
          </m:r>
          <m:r>
            <m:t>f</m:t>
          </m:r>
          <m:r>
            <m:rPr>
              <m:sty m:val="p"/>
            </m:rPr>
            <m:t>(</m:t>
          </m:r>
          <m:r>
            <m:t>t</m:t>
          </m:r>
          <m:r>
            <m:rPr>
              <m:sty m:val="p"/>
            </m:rPr>
            <m:t>)</m:t>
          </m:r>
        </m:oMath>
      </m:oMathPara>
    </w:p>
    <w:p>
      <w:pPr>
        <w:pStyle w:val="FirstParagraph"/>
      </w:pPr>
      <w:r>
        <w:t xml:space="preserve">With the homogeneous solution,</w:t>
      </w:r>
      <w:r>
        <w:t xml:space="preserve"> </w:t>
      </w:r>
      <m:oMath>
        <m:r>
          <m:rPr>
            <m:scr m:val="script"/>
            <m:sty m:val="p"/>
          </m:rPr>
          <m:t>D</m:t>
        </m:r>
        <m:sSub>
          <m:e>
            <m:r>
              <m:t>x</m:t>
            </m:r>
          </m:e>
          <m:sub>
            <m:r>
              <m:t>h</m:t>
            </m:r>
          </m:sub>
        </m:sSub>
        <m:r>
          <m:rPr>
            <m:sty m:val="p"/>
          </m:rPr>
          <m:t>(</m:t>
        </m:r>
        <m:r>
          <m:t>t</m:t>
        </m:r>
        <m:r>
          <m:rPr>
            <m:sty m:val="p"/>
          </m:rPr>
          <m:t>)</m:t>
        </m:r>
        <m:r>
          <m:rPr>
            <m:sty m:val="p"/>
          </m:rPr>
          <m:t>=</m:t>
        </m:r>
        <m:r>
          <m:t>0</m:t>
        </m:r>
      </m:oMath>
      <w:r>
        <w:t xml:space="preserve">, we have</w:t>
      </w:r>
    </w:p>
    <w:p>
      <w:pPr>
        <w:pStyle w:val="BodyText"/>
      </w:pPr>
      <m:oMathPara>
        <m:oMathParaPr>
          <m:jc m:val="center"/>
        </m:oMathParaPr>
        <m:oMath>
          <m:r>
            <m:rPr>
              <m:scr m:val="script"/>
              <m:sty m:val="p"/>
            </m:rPr>
            <m:t>D</m:t>
          </m:r>
          <m:sSub>
            <m:e>
              <m:r>
                <m:t>x</m:t>
              </m:r>
            </m:e>
            <m:sub>
              <m:r>
                <m:t>p</m:t>
              </m:r>
            </m:sub>
          </m:sSub>
          <m:r>
            <m:rPr>
              <m:sty m:val="p"/>
            </m:rPr>
            <m:t>(</m:t>
          </m:r>
          <m:r>
            <m:t>t</m:t>
          </m:r>
          <m:r>
            <m:rPr>
              <m:sty m:val="p"/>
            </m:rPr>
            <m:t>)</m:t>
          </m:r>
          <m:r>
            <m:rPr>
              <m:sty m:val="p"/>
            </m:rPr>
            <m:t>=</m:t>
          </m:r>
          <m:r>
            <m:t>f</m:t>
          </m:r>
          <m:r>
            <m:rPr>
              <m:sty m:val="p"/>
            </m:rPr>
            <m:t>(</m:t>
          </m:r>
          <m:r>
            <m:t>t</m:t>
          </m:r>
          <m:r>
            <m:rPr>
              <m:sty m:val="p"/>
            </m:rPr>
            <m:t>)</m:t>
          </m:r>
        </m:oMath>
      </m:oMathPara>
    </w:p>
    <w:p>
      <w:pPr>
        <w:pStyle w:val="FirstParagraph"/>
      </w:pPr>
      <w:r>
        <w:t xml:space="preserve">That is what defines the particular solution. In our case, that it is specific to the driving force</w:t>
      </w:r>
      <w:r>
        <w:t xml:space="preserve"> </w:t>
      </w:r>
      <m:oMath>
        <m:r>
          <m:t>f</m:t>
        </m:r>
        <m:r>
          <m:rPr>
            <m:sty m:val="p"/>
          </m:rPr>
          <m:t>(</m:t>
        </m:r>
        <m:r>
          <m:t>t</m:t>
        </m:r>
        <m:r>
          <m:rPr>
            <m:sty m:val="p"/>
          </m:rPr>
          <m:t>)</m:t>
        </m:r>
      </m:oMath>
      <w:r>
        <w:t xml:space="preserve"> </w:t>
      </w:r>
      <w:r>
        <w:t xml:space="preserve">we have chosen.</w:t>
      </w:r>
    </w:p>
    <w:p>
      <w:pPr>
        <w:pStyle w:val="BodyText"/>
      </w:pPr>
      <w:r>
        <w:rPr>
          <w:b/>
          <w:bCs/>
        </w:rPr>
        <w:t xml:space="preserve">Summary:</w:t>
      </w:r>
      <w:r>
        <w:t xml:space="preserve"> </w:t>
      </w:r>
      <w:r>
        <w:t xml:space="preserve">When solving</w:t>
      </w:r>
      <w:r>
        <w:t xml:space="preserve"> </w:t>
      </w:r>
      <m:oMath>
        <m:r>
          <m:rPr>
            <m:scr m:val="script"/>
            <m:sty m:val="p"/>
          </m:rPr>
          <m:t>D</m:t>
        </m:r>
        <m:r>
          <m:t>x</m:t>
        </m:r>
        <m:r>
          <m:rPr>
            <m:sty m:val="p"/>
          </m:rPr>
          <m:t>(</m:t>
        </m:r>
        <m:r>
          <m:t>t</m:t>
        </m:r>
        <m:r>
          <m:rPr>
            <m:sty m:val="p"/>
          </m:rPr>
          <m:t>)</m:t>
        </m:r>
        <m:r>
          <m:rPr>
            <m:sty m:val="p"/>
          </m:rPr>
          <m:t>=</m:t>
        </m:r>
        <m:r>
          <m:t>f</m:t>
        </m:r>
        <m:r>
          <m:rPr>
            <m:sty m:val="p"/>
          </m:rPr>
          <m:t>(</m:t>
        </m:r>
        <m:r>
          <m:t>t</m:t>
        </m:r>
        <m:r>
          <m:rPr>
            <m:sty m:val="p"/>
          </m:rPr>
          <m:t>)</m:t>
        </m:r>
      </m:oMath>
      <w:r>
        <w:t xml:space="preserve">, the solution is the sum of the homogeneous solution</w:t>
      </w:r>
      <w:r>
        <w:t xml:space="preserve"> </w:t>
      </w:r>
      <m:oMath>
        <m:sSub>
          <m:e>
            <m:r>
              <m:t>x</m:t>
            </m:r>
          </m:e>
          <m:sub>
            <m:r>
              <m:t>h</m:t>
            </m:r>
          </m:sub>
        </m:sSub>
        <m:r>
          <m:rPr>
            <m:sty m:val="p"/>
          </m:rPr>
          <m:t>(</m:t>
        </m:r>
        <m:r>
          <m:t>t</m:t>
        </m:r>
        <m:r>
          <m:rPr>
            <m:sty m:val="p"/>
          </m:rPr>
          <m:t>)</m:t>
        </m:r>
      </m:oMath>
      <w:r>
        <w:t xml:space="preserve"> </w:t>
      </w:r>
      <w:r>
        <w:t xml:space="preserve">and a particular solution</w:t>
      </w:r>
      <w:r>
        <w:t xml:space="preserve"> </w:t>
      </w:r>
      <m:oMath>
        <m:sSub>
          <m:e>
            <m:r>
              <m:t>x</m:t>
            </m:r>
          </m:e>
          <m:sub>
            <m:r>
              <m:t>p</m:t>
            </m:r>
          </m:sub>
        </m:sSub>
        <m:r>
          <m:rPr>
            <m:sty m:val="p"/>
          </m:rPr>
          <m:t>(</m:t>
        </m:r>
        <m:r>
          <m:t>t</m:t>
        </m:r>
        <m:r>
          <m:rPr>
            <m:sty m:val="p"/>
          </m:rPr>
          <m:t>)</m:t>
        </m:r>
      </m:oMath>
      <w:r>
        <w:t xml:space="preserve">. We typically solve the homogeneous equation</w:t>
      </w:r>
      <w:r>
        <w:t xml:space="preserve"> </w:t>
      </w:r>
      <m:oMath>
        <m:r>
          <m:rPr>
            <m:scr m:val="script"/>
            <m:sty m:val="p"/>
          </m:rPr>
          <m:t>D</m:t>
        </m:r>
        <m:sSub>
          <m:e>
            <m:r>
              <m:t>x</m:t>
            </m:r>
          </m:e>
          <m:sub>
            <m:r>
              <m:t>h</m:t>
            </m:r>
          </m:sub>
        </m:sSub>
        <m:r>
          <m:rPr>
            <m:sty m:val="p"/>
          </m:rPr>
          <m:t>(</m:t>
        </m:r>
        <m:r>
          <m:t>t</m:t>
        </m:r>
        <m:r>
          <m:rPr>
            <m:sty m:val="p"/>
          </m:rPr>
          <m:t>)</m:t>
        </m:r>
        <m:r>
          <m:rPr>
            <m:sty m:val="p"/>
          </m:rPr>
          <m:t>=</m:t>
        </m:r>
        <m:r>
          <m:t>0</m:t>
        </m:r>
      </m:oMath>
      <w:r>
        <w:t xml:space="preserve"> </w:t>
      </w:r>
      <w:r>
        <w:t xml:space="preserve">first.</w:t>
      </w:r>
    </w:p>
    <w:p>
      <w:pPr>
        <w:pStyle w:val="BodyText"/>
      </w:pPr>
      <w:r>
        <w:t xml:space="preserve">The solutions</w:t>
      </w:r>
      <w:r>
        <w:t xml:space="preserve"> </w:t>
      </w:r>
      <m:oMath>
        <m:sSub>
          <m:e>
            <m:r>
              <m:t>x</m:t>
            </m:r>
          </m:e>
          <m:sub>
            <m:r>
              <m:t>h</m:t>
            </m:r>
          </m:sub>
        </m:sSub>
        <m:r>
          <m:rPr>
            <m:sty m:val="p"/>
          </m:rPr>
          <m:t>(</m:t>
        </m:r>
        <m:r>
          <m:t>t</m:t>
        </m:r>
        <m:r>
          <m:rPr>
            <m:sty m:val="p"/>
          </m:rPr>
          <m:t>)</m:t>
        </m:r>
      </m:oMath>
      <w:r>
        <w:t xml:space="preserve"> </w:t>
      </w:r>
      <w:r>
        <w:t xml:space="preserve">satisfies the unknowns set by the initial conditions. The particular solution</w:t>
      </w:r>
      <w:r>
        <w:t xml:space="preserve"> </w:t>
      </w:r>
      <m:oMath>
        <m:sSub>
          <m:e>
            <m:r>
              <m:t>x</m:t>
            </m:r>
          </m:e>
          <m:sub>
            <m:r>
              <m:t>p</m:t>
            </m:r>
          </m:sub>
        </m:sSub>
        <m:r>
          <m:rPr>
            <m:sty m:val="p"/>
          </m:rPr>
          <m:t>(</m:t>
        </m:r>
        <m:r>
          <m:t>t</m:t>
        </m:r>
        <m:r>
          <m:rPr>
            <m:sty m:val="p"/>
          </m:rPr>
          <m:t>)</m:t>
        </m:r>
      </m:oMath>
      <w:r>
        <w:t xml:space="preserve"> </w:t>
      </w:r>
      <w:r>
        <w:t xml:space="preserve">is a solution to the non-homogeneous equation</w:t>
      </w:r>
      <w:r>
        <w:t xml:space="preserve"> </w:t>
      </w:r>
      <m:oMath>
        <m:r>
          <m:rPr>
            <m:scr m:val="script"/>
            <m:sty m:val="p"/>
          </m:rPr>
          <m:t>D</m:t>
        </m:r>
        <m:sSub>
          <m:e>
            <m:r>
              <m:t>x</m:t>
            </m:r>
          </m:e>
          <m:sub>
            <m:r>
              <m:t>p</m:t>
            </m:r>
          </m:sub>
        </m:sSub>
        <m:r>
          <m:rPr>
            <m:sty m:val="p"/>
          </m:rPr>
          <m:t>(</m:t>
        </m:r>
        <m:r>
          <m:t>t</m:t>
        </m:r>
        <m:r>
          <m:rPr>
            <m:sty m:val="p"/>
          </m:rPr>
          <m:t>)</m:t>
        </m:r>
        <m:r>
          <m:rPr>
            <m:sty m:val="p"/>
          </m:rPr>
          <m:t>=</m:t>
        </m:r>
        <m:r>
          <m:t>f</m:t>
        </m:r>
        <m:r>
          <m:rPr>
            <m:sty m:val="p"/>
          </m:rPr>
          <m:t>(</m:t>
        </m:r>
        <m:r>
          <m:t>t</m:t>
        </m:r>
        <m:r>
          <m:rPr>
            <m:sty m:val="p"/>
          </m:rPr>
          <m:t>)</m:t>
        </m:r>
      </m:oMath>
      <w:r>
        <w:t xml:space="preserve">, so it will not depend on the initial conditions, how it is particular to the driving force</w:t>
      </w:r>
      <w:r>
        <w:t xml:space="preserve"> </w:t>
      </w:r>
      <m:oMath>
        <m:r>
          <m:t>f</m:t>
        </m:r>
        <m:r>
          <m:rPr>
            <m:sty m:val="p"/>
          </m:rPr>
          <m:t>(</m:t>
        </m:r>
        <m:r>
          <m:t>t</m:t>
        </m:r>
        <m:r>
          <m:rPr>
            <m:sty m:val="p"/>
          </m:rPr>
          <m:t>)</m:t>
        </m:r>
      </m:oMath>
      <w:r>
        <w:t xml:space="preserve">.</w:t>
      </w:r>
    </w:p>
    <w:bookmarkEnd w:id="17"/>
    <w:bookmarkStart w:id="23" w:name="example-sinusoidal-driving-force"/>
    <w:p>
      <w:pPr>
        <w:pStyle w:val="Heading2"/>
      </w:pPr>
      <w:r>
        <w:t xml:space="preserve">Example: Sinusoidal Driving Force</w:t>
      </w:r>
    </w:p>
    <w:p>
      <w:pPr>
        <w:pStyle w:val="FirstParagraph"/>
      </w:pPr>
      <w:r>
        <w:t xml:space="preserve">Let’s consider a sinusoidal driving force. We will use the following notation for the driving force:</w:t>
      </w:r>
    </w:p>
    <w:p>
      <w:pPr>
        <w:pStyle w:val="BodyText"/>
      </w:pPr>
      <m:oMathPara>
        <m:oMathParaPr>
          <m:jc m:val="center"/>
        </m:oMathParaPr>
        <m:oMath>
          <m:r>
            <m:t>f</m:t>
          </m:r>
          <m:r>
            <m:rPr>
              <m:sty m:val="p"/>
            </m:rPr>
            <m:t>(</m:t>
          </m:r>
          <m:r>
            <m:t>t</m:t>
          </m:r>
          <m:r>
            <m:rPr>
              <m:sty m:val="p"/>
            </m:rPr>
            <m:t>)</m:t>
          </m:r>
          <m:r>
            <m:rPr>
              <m:sty m:val="p"/>
            </m:rPr>
            <m:t>=</m:t>
          </m:r>
          <m:sSub>
            <m:e>
              <m:r>
                <m:t>f</m:t>
              </m:r>
            </m:e>
            <m:sub>
              <m:r>
                <m:t>0</m:t>
              </m:r>
            </m:sub>
          </m:sSub>
          <m:r>
            <m:rPr>
              <m:sty m:val="p"/>
            </m:rPr>
            <m:t>cos</m:t>
          </m:r>
          <m:r>
            <m:rPr>
              <m:sty m:val="p"/>
            </m:rPr>
            <m:t>(</m:t>
          </m:r>
          <m:r>
            <m:t>ω</m:t>
          </m:r>
          <m:r>
            <m:t>t</m:t>
          </m:r>
          <m:r>
            <m:rPr>
              <m:sty m:val="p"/>
            </m:rPr>
            <m:t>)</m:t>
          </m:r>
        </m:oMath>
      </m:oMathPara>
    </w:p>
    <w:p>
      <w:pPr>
        <w:pStyle w:val="FirstParagraph"/>
      </w:pPr>
      <w:r>
        <w:t xml:space="preserve">where</w:t>
      </w:r>
      <w:r>
        <w:t xml:space="preserve"> </w:t>
      </w:r>
      <m:oMath>
        <m:sSub>
          <m:e>
            <m:r>
              <m:t>f</m:t>
            </m:r>
          </m:e>
          <m:sub>
            <m:r>
              <m:t>0</m:t>
            </m:r>
          </m:sub>
        </m:sSub>
      </m:oMath>
      <w:r>
        <w:t xml:space="preserve"> </w:t>
      </w:r>
      <w:r>
        <w:t xml:space="preserve">is the amplitude of the driving force and</w:t>
      </w:r>
      <w:r>
        <w:t xml:space="preserve"> </w:t>
      </w:r>
      <m:oMath>
        <m:r>
          <m:t>ω</m:t>
        </m:r>
      </m:oMath>
      <w:r>
        <w:t xml:space="preserve"> </w:t>
      </w:r>
      <w:r>
        <w:t xml:space="preserve">is the angular frequency of the driving force.</w:t>
      </w:r>
      <w:r>
        <w:t xml:space="preserve"> </w:t>
      </w:r>
      <w:r>
        <w:rPr>
          <w:b/>
          <w:bCs/>
        </w:rPr>
        <w:t xml:space="preserve">Note that</w:t>
      </w:r>
      <w:r>
        <w:rPr>
          <w:b/>
          <w:bCs/>
        </w:rPr>
        <w:t xml:space="preserve"> </w:t>
      </w:r>
      <m:oMath>
        <m:r>
          <m:t>ω</m:t>
        </m:r>
      </m:oMath>
      <w:r>
        <w:rPr>
          <w:b/>
          <w:bCs/>
        </w:rPr>
        <w:t xml:space="preserve"> </w:t>
      </w:r>
      <w:r>
        <w:rPr>
          <w:b/>
          <w:bCs/>
        </w:rPr>
        <w:t xml:space="preserve">is not necessarily the same as</w:t>
      </w:r>
      <w:r>
        <w:rPr>
          <w:b/>
          <w:bCs/>
        </w:rPr>
        <w:t xml:space="preserve"> </w:t>
      </w:r>
      <m:oMath>
        <m:sSub>
          <m:e>
            <m:r>
              <m:t>ω</m:t>
            </m:r>
          </m:e>
          <m:sub>
            <m:r>
              <m:t>0</m:t>
            </m:r>
          </m:sub>
        </m:sSub>
      </m:oMath>
      <w:r>
        <w:rPr>
          <w:b/>
          <w:bCs/>
        </w:rPr>
        <w:t xml:space="preserve">.</w:t>
      </w:r>
    </w:p>
    <w:p>
      <w:pPr>
        <w:pStyle w:val="BodyText"/>
      </w:pPr>
      <w:r>
        <w:t xml:space="preserve">So we can write the differential equation for the driven oscillator as</w:t>
      </w:r>
    </w:p>
    <w:p>
      <w:pPr>
        <w:pStyle w:val="BodyText"/>
      </w:pPr>
      <m:oMathPara>
        <m:oMathParaPr>
          <m:jc m:val="center"/>
        </m:oMathParaPr>
        <m:oMath>
          <m:r>
            <m:rPr>
              <m:scr m:val="script"/>
              <m:sty m:val="p"/>
            </m:rPr>
            <m:t>D</m:t>
          </m:r>
          <m:r>
            <m:t>x</m:t>
          </m:r>
          <m:r>
            <m:rPr>
              <m:sty m:val="p"/>
            </m:rPr>
            <m:t>(</m:t>
          </m:r>
          <m:r>
            <m:t>t</m:t>
          </m:r>
          <m:r>
            <m:rPr>
              <m:sty m:val="p"/>
            </m:rPr>
            <m:t>)</m:t>
          </m:r>
          <m:r>
            <m:rPr>
              <m:sty m:val="p"/>
            </m:rPr>
            <m:t>=</m:t>
          </m:r>
          <m:sSub>
            <m:e>
              <m:r>
                <m:t>f</m:t>
              </m:r>
            </m:e>
            <m:sub>
              <m:r>
                <m:t>0</m:t>
              </m:r>
            </m:sub>
          </m:sSub>
          <m:r>
            <m:rPr>
              <m:sty m:val="p"/>
            </m:rPr>
            <m:t>cos</m:t>
          </m:r>
          <m:r>
            <m:rPr>
              <m:sty m:val="p"/>
            </m:rPr>
            <m:t>(</m:t>
          </m:r>
          <m:r>
            <m:t>ω</m:t>
          </m:r>
          <m:r>
            <m:t>t</m:t>
          </m:r>
          <m:r>
            <m:rPr>
              <m:sty m:val="p"/>
            </m:rPr>
            <m:t>)</m:t>
          </m:r>
        </m:oMath>
      </m:oMathPara>
    </w:p>
    <w:p>
      <w:pPr>
        <w:pStyle w:val="FirstParagraph"/>
      </w:pPr>
      <w:r>
        <w:t xml:space="preserve">where</w:t>
      </w:r>
      <w:r>
        <w:t xml:space="preserve"> </w:t>
      </w:r>
      <m:oMath>
        <m:r>
          <m:rPr>
            <m:scr m:val="script"/>
            <m:sty m:val="p"/>
          </m:rPr>
          <m:t>D</m:t>
        </m:r>
      </m:oMath>
      <w:r>
        <w:t xml:space="preserve"> </w:t>
      </w:r>
      <w:r>
        <w:t xml:space="preserve">is the linear differential operator</w:t>
      </w:r>
    </w:p>
    <w:p>
      <w:pPr>
        <w:pStyle w:val="BodyText"/>
      </w:pPr>
      <m:oMathPara>
        <m:oMathParaPr>
          <m:jc m:val="center"/>
        </m:oMathParaPr>
        <m:oMath>
          <m:r>
            <m:rPr>
              <m:scr m:val="script"/>
              <m:sty m:val="p"/>
            </m:rPr>
            <m:t>D</m:t>
          </m:r>
          <m:r>
            <m:rPr>
              <m:sty m:val="p"/>
            </m:rPr>
            <m:t>=</m:t>
          </m:r>
          <m:f>
            <m:fPr>
              <m:type m:val="bar"/>
            </m:fPr>
            <m:num>
              <m:sSup>
                <m:e>
                  <m:r>
                    <m:t>d</m:t>
                  </m:r>
                </m:e>
                <m:sup>
                  <m:r>
                    <m:t>2</m:t>
                  </m:r>
                </m:sup>
              </m:sSup>
            </m:num>
            <m:den>
              <m:r>
                <m:t>d</m:t>
              </m:r>
              <m:sSup>
                <m:e>
                  <m:r>
                    <m:t>t</m:t>
                  </m:r>
                </m:e>
                <m:sup>
                  <m:r>
                    <m:t>2</m:t>
                  </m:r>
                </m:sup>
              </m:sSup>
            </m:den>
          </m:f>
          <m:r>
            <m:rPr>
              <m:sty m:val="p"/>
            </m:rPr>
            <m:t>+</m:t>
          </m:r>
          <m:r>
            <m:t>2</m:t>
          </m:r>
          <m:r>
            <m:t>β</m:t>
          </m:r>
          <m:f>
            <m:fPr>
              <m:type m:val="bar"/>
            </m:fPr>
            <m:num>
              <m:r>
                <m:t>d</m:t>
              </m:r>
            </m:num>
            <m:den>
              <m:r>
                <m:t>d</m:t>
              </m:r>
              <m:r>
                <m:t>t</m:t>
              </m:r>
            </m:den>
          </m:f>
          <m:r>
            <m:rPr>
              <m:sty m:val="p"/>
            </m:rPr>
            <m:t>+</m:t>
          </m:r>
          <m:sSubSup>
            <m:e>
              <m:r>
                <m:t>ω</m:t>
              </m:r>
            </m:e>
            <m:sub>
              <m:r>
                <m:t>0</m:t>
              </m:r>
            </m:sub>
            <m:sup>
              <m:r>
                <m:t>2</m:t>
              </m:r>
            </m:sup>
          </m:sSubSup>
        </m:oMath>
      </m:oMathPara>
    </w:p>
    <w:p>
      <w:pPr>
        <w:pStyle w:val="FirstParagraph"/>
      </w:pPr>
      <w:r>
        <w:t xml:space="preserve">Note that if instead</w:t>
      </w:r>
      <w:r>
        <w:t xml:space="preserve"> </w:t>
      </w:r>
      <m:oMath>
        <m:r>
          <m:t>f</m:t>
        </m:r>
        <m:r>
          <m:rPr>
            <m:sty m:val="p"/>
          </m:rPr>
          <m:t>(</m:t>
        </m:r>
        <m:r>
          <m:t>t</m:t>
        </m:r>
        <m:r>
          <m:rPr>
            <m:sty m:val="p"/>
          </m:rPr>
          <m:t>)</m:t>
        </m:r>
        <m:r>
          <m:rPr>
            <m:sty m:val="p"/>
          </m:rPr>
          <m:t>=</m:t>
        </m:r>
        <m:sSub>
          <m:e>
            <m:r>
              <m:t>f</m:t>
            </m:r>
          </m:e>
          <m:sub>
            <m:r>
              <m:t>0</m:t>
            </m:r>
          </m:sub>
        </m:sSub>
        <m:r>
          <m:rPr>
            <m:sty m:val="p"/>
          </m:rPr>
          <m:t>sin</m:t>
        </m:r>
        <m:r>
          <m:rPr>
            <m:sty m:val="p"/>
          </m:rPr>
          <m:t>(</m:t>
        </m:r>
        <m:r>
          <m:t>ω</m:t>
        </m:r>
        <m:r>
          <m:t>t</m:t>
        </m:r>
        <m:r>
          <m:rPr>
            <m:sty m:val="p"/>
          </m:rPr>
          <m:t>)</m:t>
        </m:r>
      </m:oMath>
      <w:r>
        <w:t xml:space="preserve">, then we would have</w:t>
      </w:r>
    </w:p>
    <w:p>
      <w:pPr>
        <w:pStyle w:val="BodyText"/>
      </w:pPr>
      <m:oMathPara>
        <m:oMathParaPr>
          <m:jc m:val="center"/>
        </m:oMathParaPr>
        <m:oMath>
          <m:r>
            <m:rPr>
              <m:scr m:val="script"/>
              <m:sty m:val="p"/>
            </m:rPr>
            <m:t>D</m:t>
          </m:r>
          <m:r>
            <m:t>y</m:t>
          </m:r>
          <m:r>
            <m:rPr>
              <m:sty m:val="p"/>
            </m:rPr>
            <m:t>(</m:t>
          </m:r>
          <m:r>
            <m:t>t</m:t>
          </m:r>
          <m:r>
            <m:rPr>
              <m:sty m:val="p"/>
            </m:rPr>
            <m:t>)</m:t>
          </m:r>
          <m:r>
            <m:rPr>
              <m:sty m:val="p"/>
            </m:rPr>
            <m:t>=</m:t>
          </m:r>
          <m:sSub>
            <m:e>
              <m:r>
                <m:t>f</m:t>
              </m:r>
            </m:e>
            <m:sub>
              <m:r>
                <m:t>0</m:t>
              </m:r>
            </m:sub>
          </m:sSub>
          <m:r>
            <m:rPr>
              <m:sty m:val="p"/>
            </m:rPr>
            <m:t>sin</m:t>
          </m:r>
          <m:r>
            <m:rPr>
              <m:sty m:val="p"/>
            </m:rPr>
            <m:t>(</m:t>
          </m:r>
          <m:r>
            <m:t>ω</m:t>
          </m:r>
          <m:r>
            <m:t>t</m:t>
          </m:r>
          <m:r>
            <m:rPr>
              <m:sty m:val="p"/>
            </m:rPr>
            <m:t>)</m:t>
          </m:r>
        </m:oMath>
      </m:oMathPara>
    </w:p>
    <w:p>
      <w:pPr>
        <w:pStyle w:val="FirstParagraph"/>
      </w:pPr>
      <w:r>
        <w:t xml:space="preserve">where</w:t>
      </w:r>
      <w:r>
        <w:t xml:space="preserve"> </w:t>
      </w:r>
      <m:oMath>
        <m:r>
          <m:t>y</m:t>
        </m:r>
        <m:r>
          <m:rPr>
            <m:sty m:val="p"/>
          </m:rPr>
          <m:t>(</m:t>
        </m:r>
        <m:r>
          <m:t>t</m:t>
        </m:r>
        <m:r>
          <m:rPr>
            <m:sty m:val="p"/>
          </m:rPr>
          <m:t>)</m:t>
        </m:r>
      </m:oMath>
      <w:r>
        <w:t xml:space="preserve"> </w:t>
      </w:r>
      <w:r>
        <w:t xml:space="preserve">is the solution to the differential equation with a sine driving force and</w:t>
      </w:r>
      <w:r>
        <w:t xml:space="preserve"> </w:t>
      </w:r>
      <m:oMath>
        <m:r>
          <m:rPr>
            <m:scr m:val="script"/>
            <m:sty m:val="p"/>
          </m:rPr>
          <m:t>D</m:t>
        </m:r>
      </m:oMath>
      <w:r>
        <w:t xml:space="preserve"> </w:t>
      </w:r>
      <w:r>
        <w:t xml:space="preserve">is the same linear differential operator. Writing both the</w:t>
      </w:r>
      <w:r>
        <w:t xml:space="preserve"> </w:t>
      </w:r>
      <m:oMath>
        <m:r>
          <m:t>x</m:t>
        </m:r>
        <m:r>
          <m:rPr>
            <m:sty m:val="p"/>
          </m:rPr>
          <m:t>(</m:t>
        </m:r>
        <m:r>
          <m:t>t</m:t>
        </m:r>
        <m:r>
          <m:rPr>
            <m:sty m:val="p"/>
          </m:rPr>
          <m:t>)</m:t>
        </m:r>
      </m:oMath>
      <w:r>
        <w:t xml:space="preserve"> </w:t>
      </w:r>
      <w:r>
        <w:t xml:space="preserve">of</w:t>
      </w:r>
      <w:r>
        <w:t xml:space="preserve"> </w:t>
      </w:r>
      <m:oMath>
        <m:r>
          <m:t>y</m:t>
        </m:r>
        <m:r>
          <m:rPr>
            <m:sty m:val="p"/>
          </m:rPr>
          <m:t>(</m:t>
        </m:r>
        <m:r>
          <m:t>t</m:t>
        </m:r>
        <m:r>
          <m:rPr>
            <m:sty m:val="p"/>
          </m:rPr>
          <m:t>)</m:t>
        </m:r>
      </m:oMath>
      <w:r>
        <w:t xml:space="preserve"> </w:t>
      </w:r>
      <w:r>
        <w:t xml:space="preserve">differential equations out, we have</w:t>
      </w:r>
    </w:p>
    <w:p>
      <w:pPr>
        <w:pStyle w:val="BodyText"/>
      </w:pPr>
      <m:oMathPara>
        <m:oMathParaPr>
          <m:jc m:val="center"/>
        </m:oMathParaPr>
        <m:oMath>
          <m:acc>
            <m:accPr>
              <m:chr m:val="̈"/>
            </m:accPr>
            <m:e>
              <m:r>
                <m:t>x</m:t>
              </m:r>
            </m:e>
          </m:acc>
          <m:r>
            <m:rPr>
              <m:sty m:val="p"/>
            </m:rPr>
            <m:t>+</m:t>
          </m:r>
          <m:r>
            <m:t>2</m:t>
          </m:r>
          <m:r>
            <m:t>β</m:t>
          </m:r>
          <m:acc>
            <m:accPr>
              <m:chr m:val="̇"/>
            </m:accPr>
            <m:e>
              <m:r>
                <m:t>x</m:t>
              </m:r>
            </m:e>
          </m:acc>
          <m:r>
            <m:rPr>
              <m:sty m:val="p"/>
            </m:rPr>
            <m:t>+</m:t>
          </m:r>
          <m:sSubSup>
            <m:e>
              <m:r>
                <m:t>ω</m:t>
              </m:r>
            </m:e>
            <m:sub>
              <m:r>
                <m:t>0</m:t>
              </m:r>
            </m:sub>
            <m:sup>
              <m:r>
                <m:t>2</m:t>
              </m:r>
            </m:sup>
          </m:sSubSup>
          <m:r>
            <m:t>x</m:t>
          </m:r>
          <m:r>
            <m:rPr>
              <m:sty m:val="p"/>
            </m:rPr>
            <m:t>=</m:t>
          </m:r>
          <m:sSub>
            <m:e>
              <m:r>
                <m:t>f</m:t>
              </m:r>
            </m:e>
            <m:sub>
              <m:r>
                <m:t>0</m:t>
              </m:r>
            </m:sub>
          </m:sSub>
          <m:r>
            <m:rPr>
              <m:sty m:val="p"/>
            </m:rPr>
            <m:t>cos</m:t>
          </m:r>
          <m:r>
            <m:rPr>
              <m:sty m:val="p"/>
            </m:rPr>
            <m:t>(</m:t>
          </m:r>
          <m:r>
            <m:t>ω</m:t>
          </m:r>
          <m:r>
            <m:t>t</m:t>
          </m:r>
          <m:r>
            <m:rPr>
              <m:sty m:val="p"/>
            </m:rPr>
            <m:t>)</m:t>
          </m:r>
        </m:oMath>
      </m:oMathPara>
    </w:p>
    <w:p>
      <w:pPr>
        <w:pStyle w:val="FirstParagraph"/>
      </w:pPr>
      <m:oMathPara>
        <m:oMathParaPr>
          <m:jc m:val="center"/>
        </m:oMathParaPr>
        <m:oMath>
          <m:acc>
            <m:accPr>
              <m:chr m:val="̈"/>
            </m:accPr>
            <m:e>
              <m:r>
                <m:t>y</m:t>
              </m:r>
            </m:e>
          </m:acc>
          <m:r>
            <m:rPr>
              <m:sty m:val="p"/>
            </m:rPr>
            <m:t>+</m:t>
          </m:r>
          <m:r>
            <m:t>2</m:t>
          </m:r>
          <m:r>
            <m:t>β</m:t>
          </m:r>
          <m:acc>
            <m:accPr>
              <m:chr m:val="̇"/>
            </m:accPr>
            <m:e>
              <m:r>
                <m:t>y</m:t>
              </m:r>
            </m:e>
          </m:acc>
          <m:r>
            <m:rPr>
              <m:sty m:val="p"/>
            </m:rPr>
            <m:t>+</m:t>
          </m:r>
          <m:sSubSup>
            <m:e>
              <m:r>
                <m:t>ω</m:t>
              </m:r>
            </m:e>
            <m:sub>
              <m:r>
                <m:t>0</m:t>
              </m:r>
            </m:sub>
            <m:sup>
              <m:r>
                <m:t>2</m:t>
              </m:r>
            </m:sup>
          </m:sSubSup>
          <m:r>
            <m:t>y</m:t>
          </m:r>
          <m:r>
            <m:rPr>
              <m:sty m:val="p"/>
            </m:rPr>
            <m:t>=</m:t>
          </m:r>
          <m:sSub>
            <m:e>
              <m:r>
                <m:t>f</m:t>
              </m:r>
            </m:e>
            <m:sub>
              <m:r>
                <m:t>0</m:t>
              </m:r>
            </m:sub>
          </m:sSub>
          <m:r>
            <m:rPr>
              <m:sty m:val="p"/>
            </m:rPr>
            <m:t>sin</m:t>
          </m:r>
          <m:r>
            <m:rPr>
              <m:sty m:val="p"/>
            </m:rPr>
            <m:t>(</m:t>
          </m:r>
          <m:r>
            <m:t>ω</m:t>
          </m:r>
          <m:r>
            <m:t>t</m:t>
          </m:r>
          <m:r>
            <m:rPr>
              <m:sty m:val="p"/>
            </m:rPr>
            <m:t>)</m:t>
          </m:r>
        </m:oMath>
      </m:oMathPara>
    </w:p>
    <w:bookmarkStart w:id="18" w:name="two-birds-one-stone"/>
    <w:p>
      <w:pPr>
        <w:pStyle w:val="Heading3"/>
      </w:pPr>
      <w:r>
        <w:t xml:space="preserve">Two Birds, One Stone</w:t>
      </w:r>
    </w:p>
    <w:p>
      <w:pPr>
        <w:pStyle w:val="FirstParagraph"/>
      </w:pPr>
      <w:r>
        <w:t xml:space="preserve">We can cleverly combine these two equations into a singlle differential equation by using complex numbers.</w:t>
      </w:r>
    </w:p>
    <w:p>
      <w:pPr>
        <w:pStyle w:val="BodyText"/>
      </w:pPr>
      <m:oMathPara>
        <m:oMathParaPr>
          <m:jc m:val="center"/>
        </m:oMathParaPr>
        <m:oMath>
          <m:r>
            <m:t>z</m:t>
          </m:r>
          <m:r>
            <m:rPr>
              <m:sty m:val="p"/>
            </m:rPr>
            <m:t>(</m:t>
          </m:r>
          <m:r>
            <m:t>t</m:t>
          </m:r>
          <m:r>
            <m:rPr>
              <m:sty m:val="p"/>
            </m:rPr>
            <m:t>)</m:t>
          </m:r>
          <m:r>
            <m:rPr>
              <m:sty m:val="p"/>
            </m:rPr>
            <m:t>=</m:t>
          </m:r>
          <m:r>
            <m:t>x</m:t>
          </m:r>
          <m:r>
            <m:rPr>
              <m:sty m:val="p"/>
            </m:rPr>
            <m:t>(</m:t>
          </m:r>
          <m:r>
            <m:t>t</m:t>
          </m:r>
          <m:r>
            <m:rPr>
              <m:sty m:val="p"/>
            </m:rPr>
            <m:t>)</m:t>
          </m:r>
          <m:r>
            <m:rPr>
              <m:sty m:val="p"/>
            </m:rPr>
            <m:t>+</m:t>
          </m:r>
          <m:r>
            <m:t>i</m:t>
          </m:r>
          <m:r>
            <m:t>y</m:t>
          </m:r>
          <m:r>
            <m:rPr>
              <m:sty m:val="p"/>
            </m:rPr>
            <m:t>(</m:t>
          </m:r>
          <m:r>
            <m:t>t</m:t>
          </m:r>
          <m:r>
            <m:rPr>
              <m:sty m:val="p"/>
            </m:rPr>
            <m:t>)</m:t>
          </m:r>
          <m:r>
            <m:rPr>
              <m:sty m:val="p"/>
            </m:rPr>
            <m:t>.</m:t>
          </m:r>
        </m:oMath>
      </m:oMathPara>
    </w:p>
    <w:p>
      <w:pPr>
        <w:pStyle w:val="FirstParagraph"/>
      </w:pPr>
      <w:r>
        <w:t xml:space="preserve">We can similarly write</w:t>
      </w:r>
      <w:r>
        <w:t xml:space="preserve"> </w:t>
      </w:r>
      <m:oMath>
        <m:r>
          <m:t>f</m:t>
        </m:r>
        <m:r>
          <m:rPr>
            <m:sty m:val="p"/>
          </m:rPr>
          <m:t>(</m:t>
        </m:r>
        <m:r>
          <m:t>t</m:t>
        </m:r>
        <m:r>
          <m:rPr>
            <m:sty m:val="p"/>
          </m:rPr>
          <m:t>)</m:t>
        </m:r>
      </m:oMath>
      <w:r>
        <w:t xml:space="preserve"> </w:t>
      </w:r>
      <w:r>
        <w:t xml:space="preserve">as a complex sum:</w:t>
      </w:r>
    </w:p>
    <w:p>
      <w:pPr>
        <w:pStyle w:val="BodyText"/>
      </w:pPr>
      <m:oMathPara>
        <m:oMathParaPr>
          <m:jc m:val="center"/>
        </m:oMathParaPr>
        <m:oMath>
          <m:r>
            <m:t>f</m:t>
          </m:r>
          <m:r>
            <m:rPr>
              <m:sty m:val="p"/>
            </m:rPr>
            <m:t>(</m:t>
          </m:r>
          <m:r>
            <m:t>t</m:t>
          </m:r>
          <m:r>
            <m:rPr>
              <m:sty m:val="p"/>
            </m:rPr>
            <m:t>)</m:t>
          </m:r>
          <m:r>
            <m:rPr>
              <m:sty m:val="p"/>
            </m:rPr>
            <m:t>=</m:t>
          </m:r>
          <m:sSub>
            <m:e>
              <m:r>
                <m:t>f</m:t>
              </m:r>
            </m:e>
            <m:sub>
              <m:r>
                <m:t>0</m:t>
              </m:r>
            </m:sub>
          </m:sSub>
          <m:r>
            <m:rPr>
              <m:sty m:val="p"/>
            </m:rPr>
            <m:t>cos</m:t>
          </m:r>
          <m:r>
            <m:rPr>
              <m:sty m:val="p"/>
            </m:rPr>
            <m:t>(</m:t>
          </m:r>
          <m:r>
            <m:t>ω</m:t>
          </m:r>
          <m:r>
            <m:t>t</m:t>
          </m:r>
          <m:r>
            <m:rPr>
              <m:sty m:val="p"/>
            </m:rPr>
            <m:t>)</m:t>
          </m:r>
          <m:r>
            <m:rPr>
              <m:sty m:val="p"/>
            </m:rPr>
            <m:t>+</m:t>
          </m:r>
          <m:r>
            <m:t>i</m:t>
          </m:r>
          <m:sSub>
            <m:e>
              <m:r>
                <m:t>f</m:t>
              </m:r>
            </m:e>
            <m:sub>
              <m:r>
                <m:t>0</m:t>
              </m:r>
            </m:sub>
          </m:sSub>
          <m:r>
            <m:rPr>
              <m:sty m:val="p"/>
            </m:rPr>
            <m:t>sin</m:t>
          </m:r>
          <m:r>
            <m:rPr>
              <m:sty m:val="p"/>
            </m:rPr>
            <m:t>(</m:t>
          </m:r>
          <m:r>
            <m:t>ω</m:t>
          </m:r>
          <m:r>
            <m:t>t</m:t>
          </m:r>
          <m:r>
            <m:rPr>
              <m:sty m:val="p"/>
            </m:rPr>
            <m:t>)</m:t>
          </m:r>
          <m:r>
            <m:rPr>
              <m:sty m:val="p"/>
            </m:rPr>
            <m:t>=</m:t>
          </m:r>
          <m:sSub>
            <m:e>
              <m:r>
                <m:t>f</m:t>
              </m:r>
            </m:e>
            <m:sub>
              <m:r>
                <m:t>0</m:t>
              </m:r>
            </m:sub>
          </m:sSub>
          <m:sSup>
            <m:e>
              <m:r>
                <m:t>e</m:t>
              </m:r>
            </m:e>
            <m:sup>
              <m:r>
                <m:t>i</m:t>
              </m:r>
              <m:r>
                <m:t>ω</m:t>
              </m:r>
              <m:r>
                <m:t>t</m:t>
              </m:r>
            </m:sup>
          </m:sSup>
          <m:r>
            <m:rPr>
              <m:sty m:val="p"/>
            </m:rPr>
            <m:t>.</m:t>
          </m:r>
        </m:oMath>
      </m:oMathPara>
    </w:p>
    <w:p>
      <w:pPr>
        <w:pStyle w:val="FirstParagraph"/>
      </w:pPr>
      <w:r>
        <w:t xml:space="preserve">Now because of linearity, we can write the differential equation for</w:t>
      </w:r>
      <w:r>
        <w:t xml:space="preserve"> </w:t>
      </w:r>
      <m:oMath>
        <m:r>
          <m:t>z</m:t>
        </m:r>
        <m:r>
          <m:rPr>
            <m:sty m:val="p"/>
          </m:rPr>
          <m:t>(</m:t>
        </m:r>
        <m:r>
          <m:t>t</m:t>
        </m:r>
        <m:r>
          <m:rPr>
            <m:sty m:val="p"/>
          </m:rPr>
          <m:t>)</m:t>
        </m:r>
      </m:oMath>
      <w:r>
        <w:t xml:space="preserve"> </w:t>
      </w:r>
      <w:r>
        <w:t xml:space="preserve">as</w:t>
      </w:r>
    </w:p>
    <w:p>
      <w:pPr>
        <w:pStyle w:val="BodyText"/>
      </w:pPr>
      <m:oMathPara>
        <m:oMathParaPr>
          <m:jc m:val="center"/>
        </m:oMathParaPr>
        <m:oMath>
          <m:r>
            <m:rPr>
              <m:scr m:val="script"/>
              <m:sty m:val="p"/>
            </m:rPr>
            <m:t>D</m:t>
          </m:r>
          <m:r>
            <m:t>z</m:t>
          </m:r>
          <m:r>
            <m:rPr>
              <m:sty m:val="p"/>
            </m:rPr>
            <m:t>(</m:t>
          </m:r>
          <m:r>
            <m:t>t</m:t>
          </m:r>
          <m:r>
            <m:rPr>
              <m:sty m:val="p"/>
            </m:rPr>
            <m:t>)</m:t>
          </m:r>
          <m:r>
            <m:rPr>
              <m:sty m:val="p"/>
            </m:rPr>
            <m:t>=</m:t>
          </m:r>
          <m:sSub>
            <m:e>
              <m:r>
                <m:t>f</m:t>
              </m:r>
            </m:e>
            <m:sub>
              <m:r>
                <m:t>0</m:t>
              </m:r>
            </m:sub>
          </m:sSub>
          <m:sSup>
            <m:e>
              <m:r>
                <m:t>e</m:t>
              </m:r>
            </m:e>
            <m:sup>
              <m:r>
                <m:t>i</m:t>
              </m:r>
              <m:r>
                <m:t>ω</m:t>
              </m:r>
              <m:r>
                <m:t>t</m:t>
              </m:r>
            </m:sup>
          </m:sSup>
          <m:r>
            <m:rPr>
              <m:sty m:val="p"/>
            </m:rPr>
            <m:t>.</m:t>
          </m:r>
        </m:oMath>
      </m:oMathPara>
    </w:p>
    <w:p>
      <w:pPr>
        <w:pStyle w:val="FirstParagraph"/>
      </w:pPr>
      <w:r>
        <w:t xml:space="preserve">Written out, we have</w:t>
      </w:r>
    </w:p>
    <w:p>
      <w:pPr>
        <w:pStyle w:val="BodyText"/>
      </w:pPr>
      <m:oMathPara>
        <m:oMathParaPr>
          <m:jc m:val="center"/>
        </m:oMathParaPr>
        <m:oMath>
          <m:acc>
            <m:accPr>
              <m:chr m:val="̈"/>
            </m:accPr>
            <m:e>
              <m:r>
                <m:t>z</m:t>
              </m:r>
            </m:e>
          </m:acc>
          <m:r>
            <m:rPr>
              <m:sty m:val="p"/>
            </m:rPr>
            <m:t>+</m:t>
          </m:r>
          <m:r>
            <m:t>2</m:t>
          </m:r>
          <m:r>
            <m:t>β</m:t>
          </m:r>
          <m:acc>
            <m:accPr>
              <m:chr m:val="̇"/>
            </m:accPr>
            <m:e>
              <m:r>
                <m:t>z</m:t>
              </m:r>
            </m:e>
          </m:acc>
          <m:r>
            <m:rPr>
              <m:sty m:val="p"/>
            </m:rPr>
            <m:t>+</m:t>
          </m:r>
          <m:sSubSup>
            <m:e>
              <m:r>
                <m:t>ω</m:t>
              </m:r>
            </m:e>
            <m:sub>
              <m:r>
                <m:t>0</m:t>
              </m:r>
            </m:sub>
            <m:sup>
              <m:r>
                <m:t>2</m:t>
              </m:r>
            </m:sup>
          </m:sSubSup>
          <m:r>
            <m:t>z</m:t>
          </m:r>
          <m:r>
            <m:rPr>
              <m:sty m:val="p"/>
            </m:rPr>
            <m:t>=</m:t>
          </m:r>
          <m:sSub>
            <m:e>
              <m:r>
                <m:t>f</m:t>
              </m:r>
            </m:e>
            <m:sub>
              <m:r>
                <m:t>0</m:t>
              </m:r>
            </m:sub>
          </m:sSub>
          <m:sSup>
            <m:e>
              <m:r>
                <m:t>e</m:t>
              </m:r>
            </m:e>
            <m:sup>
              <m:r>
                <m:t>i</m:t>
              </m:r>
              <m:r>
                <m:t>ω</m:t>
              </m:r>
              <m:r>
                <m:t>t</m:t>
              </m:r>
            </m:sup>
          </m:sSup>
          <m:r>
            <m:rPr>
              <m:sty m:val="p"/>
            </m:rPr>
            <m:t>.</m:t>
          </m:r>
        </m:oMath>
      </m:oMathPara>
    </w:p>
    <w:bookmarkEnd w:id="18"/>
    <w:bookmarkStart w:id="19" w:name="particular-solution"/>
    <w:p>
      <w:pPr>
        <w:pStyle w:val="Heading3"/>
      </w:pPr>
      <w:r>
        <w:t xml:space="preserve">Particular Solution</w:t>
      </w:r>
    </w:p>
    <w:p>
      <w:pPr>
        <w:pStyle w:val="FirstParagraph"/>
      </w:pPr>
      <w:r>
        <w:t xml:space="preserve">We note the particular solution depends on the driving force. We can try one that follows the complex exponential form of the driving force.</w:t>
      </w:r>
    </w:p>
    <w:p>
      <w:pPr>
        <w:pStyle w:val="BodyText"/>
      </w:pPr>
      <m:oMathPara>
        <m:oMathParaPr>
          <m:jc m:val="center"/>
        </m:oMathParaPr>
        <m:oMath>
          <m:sSub>
            <m:e>
              <m:r>
                <m:t>z</m:t>
              </m:r>
            </m:e>
            <m:sub>
              <m:r>
                <m:t>p</m:t>
              </m:r>
            </m:sub>
          </m:sSub>
          <m:r>
            <m:rPr>
              <m:sty m:val="p"/>
            </m:rPr>
            <m:t>(</m:t>
          </m:r>
          <m:r>
            <m:t>t</m:t>
          </m:r>
          <m:r>
            <m:rPr>
              <m:sty m:val="p"/>
            </m:rPr>
            <m:t>)</m:t>
          </m:r>
          <m:r>
            <m:rPr>
              <m:sty m:val="p"/>
            </m:rPr>
            <m:t>=</m:t>
          </m:r>
          <m:r>
            <m:t>C</m:t>
          </m:r>
          <m:sSup>
            <m:e>
              <m:r>
                <m:t>e</m:t>
              </m:r>
            </m:e>
            <m:sup>
              <m:r>
                <m:t>i</m:t>
              </m:r>
              <m:r>
                <m:t>ω</m:t>
              </m:r>
              <m:r>
                <m:t>t</m:t>
              </m:r>
            </m:sup>
          </m:sSup>
        </m:oMath>
      </m:oMathPara>
    </w:p>
    <w:p>
      <w:pPr>
        <w:pStyle w:val="FirstParagraph"/>
      </w:pPr>
      <w:r>
        <w:t xml:space="preserve">where</w:t>
      </w:r>
      <w:r>
        <w:t xml:space="preserve"> </w:t>
      </w:r>
      <m:oMath>
        <m:r>
          <m:t>C</m:t>
        </m:r>
      </m:oMath>
      <w:r>
        <w:t xml:space="preserve"> </w:t>
      </w:r>
      <w:r>
        <w:t xml:space="preserve">is a complex constant. We can find</w:t>
      </w:r>
      <w:r>
        <w:t xml:space="preserve"> </w:t>
      </w:r>
      <m:oMath>
        <m:r>
          <m:t>C</m:t>
        </m:r>
      </m:oMath>
      <w:r>
        <w:t xml:space="preserve"> </w:t>
      </w:r>
      <w:r>
        <w:t xml:space="preserve">by substituting</w:t>
      </w:r>
      <w:r>
        <w:t xml:space="preserve"> </w:t>
      </w:r>
      <m:oMath>
        <m:sSub>
          <m:e>
            <m:r>
              <m:t>z</m:t>
            </m:r>
          </m:e>
          <m:sub>
            <m:r>
              <m:t>p</m:t>
            </m:r>
          </m:sub>
        </m:sSub>
        <m:r>
          <m:rPr>
            <m:sty m:val="p"/>
          </m:rPr>
          <m:t>(</m:t>
        </m:r>
        <m:r>
          <m:t>t</m:t>
        </m:r>
        <m:r>
          <m:rPr>
            <m:sty m:val="p"/>
          </m:rPr>
          <m:t>)</m:t>
        </m:r>
      </m:oMath>
      <w:r>
        <w:t xml:space="preserve"> </w:t>
      </w:r>
      <w:r>
        <w:t xml:space="preserve">into the differential equation.</w:t>
      </w:r>
    </w:p>
    <w:p>
      <w:pPr>
        <w:pStyle w:val="BodyText"/>
      </w:pPr>
      <m:oMathPara>
        <m:oMathParaPr>
          <m:jc m:val="center"/>
        </m:oMathParaPr>
        <m:oMath>
          <m:sSub>
            <m:e>
              <m:acc>
                <m:accPr>
                  <m:chr m:val="̈"/>
                </m:accPr>
                <m:e>
                  <m:r>
                    <m:t>z</m:t>
                  </m:r>
                </m:e>
              </m:acc>
            </m:e>
            <m:sub>
              <m:r>
                <m:t>p</m:t>
              </m:r>
            </m:sub>
          </m:sSub>
          <m:r>
            <m:rPr>
              <m:sty m:val="p"/>
            </m:rPr>
            <m:t>+</m:t>
          </m:r>
          <m:r>
            <m:t>2</m:t>
          </m:r>
          <m:r>
            <m:t>β</m:t>
          </m:r>
          <m:sSub>
            <m:e>
              <m:acc>
                <m:accPr>
                  <m:chr m:val="̇"/>
                </m:accPr>
                <m:e>
                  <m:r>
                    <m:t>z</m:t>
                  </m:r>
                </m:e>
              </m:acc>
            </m:e>
            <m:sub>
              <m:r>
                <m:t>p</m:t>
              </m:r>
            </m:sub>
          </m:sSub>
          <m:r>
            <m:rPr>
              <m:sty m:val="p"/>
            </m:rPr>
            <m:t>+</m:t>
          </m:r>
          <m:sSubSup>
            <m:e>
              <m:r>
                <m:t>ω</m:t>
              </m:r>
            </m:e>
            <m:sub>
              <m:r>
                <m:t>0</m:t>
              </m:r>
            </m:sub>
            <m:sup>
              <m:r>
                <m:t>2</m:t>
              </m:r>
            </m:sup>
          </m:sSubSup>
          <m:sSub>
            <m:e>
              <m:r>
                <m:t>z</m:t>
              </m:r>
            </m:e>
            <m:sub>
              <m:r>
                <m:t>p</m:t>
              </m:r>
            </m:sub>
          </m:sSub>
          <m:r>
            <m:rPr>
              <m:sty m:val="p"/>
            </m:rPr>
            <m:t>=</m:t>
          </m:r>
          <m:sSub>
            <m:e>
              <m:r>
                <m:t>f</m:t>
              </m:r>
            </m:e>
            <m:sub>
              <m:r>
                <m:t>0</m:t>
              </m:r>
            </m:sub>
          </m:sSub>
          <m:sSup>
            <m:e>
              <m:r>
                <m:t>e</m:t>
              </m:r>
            </m:e>
            <m:sup>
              <m:r>
                <m:t>i</m:t>
              </m:r>
              <m:r>
                <m:t>ω</m:t>
              </m:r>
              <m:r>
                <m:t>t</m:t>
              </m:r>
            </m:sup>
          </m:sSup>
        </m:oMath>
      </m:oMathPara>
    </w:p>
    <w:p>
      <w:pPr>
        <w:pStyle w:val="FirstParagraph"/>
      </w:pPr>
      <m:oMathPara>
        <m:oMathParaPr>
          <m:jc m:val="center"/>
        </m:oMathParaPr>
        <m:oMath>
          <m:d>
            <m:dPr>
              <m:begChr m:val="("/>
              <m:sepChr m:val=""/>
              <m:endChr m:val=")"/>
              <m:grow/>
            </m:dPr>
            <m:e>
              <m:r>
                <m:rPr>
                  <m:sty m:val="p"/>
                </m:rPr>
                <m:t>−</m:t>
              </m:r>
              <m:sSup>
                <m:e>
                  <m:r>
                    <m:t>ω</m:t>
                  </m:r>
                </m:e>
                <m:sup>
                  <m:r>
                    <m:t>2</m:t>
                  </m:r>
                </m:sup>
              </m:sSup>
              <m:r>
                <m:rPr>
                  <m:sty m:val="p"/>
                </m:rPr>
                <m:t>+</m:t>
              </m:r>
              <m:r>
                <m:t>2</m:t>
              </m:r>
              <m:r>
                <m:t>β</m:t>
              </m:r>
              <m:r>
                <m:t>i</m:t>
              </m:r>
              <m:r>
                <m:t>ω</m:t>
              </m:r>
              <m:r>
                <m:rPr>
                  <m:sty m:val="p"/>
                </m:rPr>
                <m:t>+</m:t>
              </m:r>
              <m:sSubSup>
                <m:e>
                  <m:r>
                    <m:t>ω</m:t>
                  </m:r>
                </m:e>
                <m:sub>
                  <m:r>
                    <m:t>0</m:t>
                  </m:r>
                </m:sub>
                <m:sup>
                  <m:r>
                    <m:t>2</m:t>
                  </m:r>
                </m:sup>
              </m:sSubSup>
            </m:e>
          </m:d>
          <m:r>
            <m:t>C</m:t>
          </m:r>
          <m:sSup>
            <m:e>
              <m:r>
                <m:t>e</m:t>
              </m:r>
            </m:e>
            <m:sup>
              <m:r>
                <m:t>i</m:t>
              </m:r>
              <m:r>
                <m:t>ω</m:t>
              </m:r>
              <m:r>
                <m:t>t</m:t>
              </m:r>
            </m:sup>
          </m:sSup>
          <m:r>
            <m:rPr>
              <m:sty m:val="p"/>
            </m:rPr>
            <m:t>=</m:t>
          </m:r>
          <m:sSub>
            <m:e>
              <m:r>
                <m:t>f</m:t>
              </m:r>
            </m:e>
            <m:sub>
              <m:r>
                <m:t>0</m:t>
              </m:r>
            </m:sub>
          </m:sSub>
          <m:sSup>
            <m:e>
              <m:r>
                <m:t>e</m:t>
              </m:r>
            </m:e>
            <m:sup>
              <m:r>
                <m:t>i</m:t>
              </m:r>
              <m:r>
                <m:t>ω</m:t>
              </m:r>
              <m:r>
                <m:t>t</m:t>
              </m:r>
            </m:sup>
          </m:sSup>
        </m:oMath>
      </m:oMathPara>
    </w:p>
    <w:p>
      <w:pPr>
        <w:pStyle w:val="FirstParagraph"/>
      </w:pPr>
      <w:r>
        <w:t xml:space="preserve">We can cancel the</w:t>
      </w:r>
      <w:r>
        <w:t xml:space="preserve"> </w:t>
      </w:r>
      <m:oMath>
        <m:sSup>
          <m:e>
            <m:r>
              <m:t>e</m:t>
            </m:r>
          </m:e>
          <m:sup>
            <m:r>
              <m:t>i</m:t>
            </m:r>
            <m:r>
              <m:t>ω</m:t>
            </m:r>
            <m:r>
              <m:t>t</m:t>
            </m:r>
          </m:sup>
        </m:sSup>
      </m:oMath>
      <w:r>
        <w:t xml:space="preserve"> </w:t>
      </w:r>
      <w:r>
        <w:t xml:space="preserve">terms on both sides of the equation, and we are left with</w:t>
      </w:r>
    </w:p>
    <w:p>
      <w:pPr>
        <w:pStyle w:val="BodyText"/>
      </w:pPr>
      <m:oMathPara>
        <m:oMathParaPr>
          <m:jc m:val="center"/>
        </m:oMathParaPr>
        <m:oMath>
          <m:d>
            <m:dPr>
              <m:begChr m:val="("/>
              <m:sepChr m:val=""/>
              <m:endChr m:val=")"/>
              <m:grow/>
            </m:dPr>
            <m:e>
              <m:r>
                <m:rPr>
                  <m:sty m:val="p"/>
                </m:rPr>
                <m:t>−</m:t>
              </m:r>
              <m:sSup>
                <m:e>
                  <m:r>
                    <m:t>ω</m:t>
                  </m:r>
                </m:e>
                <m:sup>
                  <m:r>
                    <m:t>2</m:t>
                  </m:r>
                </m:sup>
              </m:sSup>
              <m:r>
                <m:rPr>
                  <m:sty m:val="p"/>
                </m:rPr>
                <m:t>+</m:t>
              </m:r>
              <m:r>
                <m:t>2</m:t>
              </m:r>
              <m:r>
                <m:t>β</m:t>
              </m:r>
              <m:r>
                <m:t>i</m:t>
              </m:r>
              <m:r>
                <m:t>ω</m:t>
              </m:r>
              <m:r>
                <m:rPr>
                  <m:sty m:val="p"/>
                </m:rPr>
                <m:t>+</m:t>
              </m:r>
              <m:sSubSup>
                <m:e>
                  <m:r>
                    <m:t>ω</m:t>
                  </m:r>
                </m:e>
                <m:sub>
                  <m:r>
                    <m:t>0</m:t>
                  </m:r>
                </m:sub>
                <m:sup>
                  <m:r>
                    <m:t>2</m:t>
                  </m:r>
                </m:sup>
              </m:sSubSup>
            </m:e>
          </m:d>
          <m:r>
            <m:t>C</m:t>
          </m:r>
          <m:r>
            <m:rPr>
              <m:sty m:val="p"/>
            </m:rPr>
            <m:t>=</m:t>
          </m:r>
          <m:sSub>
            <m:e>
              <m:r>
                <m:t>f</m:t>
              </m:r>
            </m:e>
            <m:sub>
              <m:r>
                <m:t>0</m:t>
              </m:r>
            </m:sub>
          </m:sSub>
          <m:r>
            <m:rPr>
              <m:sty m:val="p"/>
            </m:rPr>
            <m:t>.</m:t>
          </m:r>
        </m:oMath>
      </m:oMathPara>
    </w:p>
    <w:p>
      <w:pPr>
        <w:pStyle w:val="FirstParagraph"/>
      </w:pPr>
      <w:r>
        <w:t xml:space="preserve">We can solve for</w:t>
      </w:r>
      <w:r>
        <w:t xml:space="preserve"> </w:t>
      </w:r>
      <m:oMath>
        <m:r>
          <m:t>C</m:t>
        </m:r>
      </m:oMath>
      <w:r>
        <w:t xml:space="preserve">:</w:t>
      </w:r>
    </w:p>
    <w:p>
      <w:pPr>
        <w:pStyle w:val="BodyText"/>
      </w:pPr>
      <m:oMathPara>
        <m:oMathParaPr>
          <m:jc m:val="center"/>
        </m:oMathParaPr>
        <m:oMath>
          <m:r>
            <m:t>C</m:t>
          </m:r>
          <m:r>
            <m:rPr>
              <m:sty m:val="p"/>
            </m:rPr>
            <m:t>=</m:t>
          </m:r>
          <m:f>
            <m:fPr>
              <m:type m:val="bar"/>
            </m:fPr>
            <m:num>
              <m:sSub>
                <m:e>
                  <m:r>
                    <m:t>f</m:t>
                  </m:r>
                </m:e>
                <m:sub>
                  <m:r>
                    <m:t>0</m:t>
                  </m:r>
                </m:sub>
              </m:sSub>
            </m:num>
            <m:den>
              <m:sSubSup>
                <m:e>
                  <m:r>
                    <m:t>ω</m:t>
                  </m:r>
                </m:e>
                <m:sub>
                  <m:r>
                    <m:t>0</m:t>
                  </m:r>
                </m:sub>
                <m:sup>
                  <m:r>
                    <m:t>2</m:t>
                  </m:r>
                </m:sup>
              </m:sSubSup>
              <m:r>
                <m:rPr>
                  <m:sty m:val="p"/>
                </m:rPr>
                <m:t>−</m:t>
              </m:r>
              <m:sSup>
                <m:e>
                  <m:r>
                    <m:t>ω</m:t>
                  </m:r>
                </m:e>
                <m:sup>
                  <m:r>
                    <m:t>2</m:t>
                  </m:r>
                </m:sup>
              </m:sSup>
              <m:r>
                <m:rPr>
                  <m:sty m:val="p"/>
                </m:rPr>
                <m:t>+</m:t>
              </m:r>
              <m:r>
                <m:t>2</m:t>
              </m:r>
              <m:r>
                <m:t>β</m:t>
              </m:r>
              <m:r>
                <m:t>i</m:t>
              </m:r>
              <m:r>
                <m:t>ω</m:t>
              </m:r>
            </m:den>
          </m:f>
          <m:r>
            <m:rPr>
              <m:sty m:val="p"/>
            </m:rPr>
            <m:t>.</m:t>
          </m:r>
        </m:oMath>
      </m:oMathPara>
    </w:p>
    <w:p>
      <w:pPr>
        <w:pStyle w:val="FirstParagraph"/>
      </w:pPr>
      <w:r>
        <w:t xml:space="preserve">We found</w:t>
      </w:r>
      <w:r>
        <w:t xml:space="preserve"> </w:t>
      </w:r>
      <m:oMath>
        <m:r>
          <m:t>C</m:t>
        </m:r>
      </m:oMath>
      <w:r>
        <w:t xml:space="preserve"> </w:t>
      </w:r>
      <w:r>
        <w:t xml:space="preserve">and it is fully determined. But it is a complex number. Ultimately, we want a real valued solution, but we remember that</w:t>
      </w:r>
    </w:p>
    <w:p>
      <w:pPr>
        <w:pStyle w:val="BodyText"/>
      </w:pPr>
      <m:oMathPara>
        <m:oMathParaPr>
          <m:jc m:val="center"/>
        </m:oMathParaPr>
        <m:oMath>
          <m:r>
            <m:t>R</m:t>
          </m:r>
          <m:r>
            <m:t>e</m:t>
          </m:r>
          <m:r>
            <m:rPr>
              <m:sty m:val="p"/>
            </m:rPr>
            <m:t>(</m:t>
          </m:r>
          <m:r>
            <m:t>z</m:t>
          </m:r>
          <m:r>
            <m:rPr>
              <m:sty m:val="p"/>
            </m:rPr>
            <m:t>(</m:t>
          </m:r>
          <m:r>
            <m:t>t</m:t>
          </m:r>
          <m:r>
            <m:rPr>
              <m:sty m:val="p"/>
            </m:rPr>
            <m:t>)</m:t>
          </m:r>
          <m:r>
            <m:rPr>
              <m:sty m:val="p"/>
            </m:rPr>
            <m:t>)</m:t>
          </m:r>
          <m:r>
            <m:rPr>
              <m:sty m:val="p"/>
            </m:rPr>
            <m:t>=</m:t>
          </m:r>
          <m:r>
            <m:t>x</m:t>
          </m:r>
          <m:r>
            <m:rPr>
              <m:sty m:val="p"/>
            </m:rPr>
            <m:t>(</m:t>
          </m:r>
          <m:r>
            <m:t>t</m:t>
          </m:r>
          <m:r>
            <m:rPr>
              <m:sty m:val="p"/>
            </m:rPr>
            <m:t>)</m:t>
          </m:r>
          <m:r>
            <m:t>  </m:t>
          </m:r>
          <m:r>
            <m:t>I</m:t>
          </m:r>
          <m:r>
            <m:t>m</m:t>
          </m:r>
          <m:r>
            <m:rPr>
              <m:sty m:val="p"/>
            </m:rPr>
            <m:t>(</m:t>
          </m:r>
          <m:r>
            <m:t>z</m:t>
          </m:r>
          <m:r>
            <m:rPr>
              <m:sty m:val="p"/>
            </m:rPr>
            <m:t>(</m:t>
          </m:r>
          <m:r>
            <m:t>t</m:t>
          </m:r>
          <m:r>
            <m:rPr>
              <m:sty m:val="p"/>
            </m:rPr>
            <m:t>)</m:t>
          </m:r>
          <m:r>
            <m:rPr>
              <m:sty m:val="p"/>
            </m:rPr>
            <m:t>)</m:t>
          </m:r>
          <m:r>
            <m:rPr>
              <m:sty m:val="p"/>
            </m:rPr>
            <m:t>=</m:t>
          </m:r>
          <m:r>
            <m:t>y</m:t>
          </m:r>
          <m:r>
            <m:rPr>
              <m:sty m:val="p"/>
            </m:rPr>
            <m:t>(</m:t>
          </m:r>
          <m:r>
            <m:t>t</m:t>
          </m:r>
          <m:r>
            <m:rPr>
              <m:sty m:val="p"/>
            </m:rPr>
            <m:t>)</m:t>
          </m:r>
          <m:r>
            <m:rPr>
              <m:sty m:val="p"/>
            </m:rPr>
            <m:t>.</m:t>
          </m:r>
        </m:oMath>
      </m:oMathPara>
    </w:p>
    <w:p>
      <w:pPr>
        <w:pStyle w:val="FirstParagraph"/>
      </w:pPr>
      <w:r>
        <w:t xml:space="preserve">And we can write the coefficient</w:t>
      </w:r>
      <w:r>
        <w:t xml:space="preserve"> </w:t>
      </w:r>
      <m:oMath>
        <m:r>
          <m:t>C</m:t>
        </m:r>
      </m:oMath>
      <w:r>
        <w:t xml:space="preserve"> </w:t>
      </w:r>
      <w:r>
        <w:t xml:space="preserve">as a magnitude</w:t>
      </w:r>
      <w:r>
        <w:t xml:space="preserve"> </w:t>
      </w:r>
      <m:oMath>
        <m:r>
          <m:t>A</m:t>
        </m:r>
      </m:oMath>
      <w:r>
        <w:t xml:space="preserve"> </w:t>
      </w:r>
      <w:r>
        <w:t xml:space="preserve">and a phase</w:t>
      </w:r>
      <w:r>
        <w:t xml:space="preserve"> </w:t>
      </w:r>
      <m:oMath>
        <m:r>
          <m:t>δ</m:t>
        </m:r>
      </m:oMath>
      <w:r>
        <w:t xml:space="preserve">:</w:t>
      </w:r>
    </w:p>
    <w:p>
      <w:pPr>
        <w:pStyle w:val="BodyText"/>
      </w:pPr>
      <m:oMathPara>
        <m:oMathParaPr>
          <m:jc m:val="center"/>
        </m:oMathParaPr>
        <m:oMath>
          <m:r>
            <m:t>C</m:t>
          </m:r>
          <m:r>
            <m:rPr>
              <m:sty m:val="p"/>
            </m:rPr>
            <m:t>=</m:t>
          </m:r>
          <m:r>
            <m:t>A</m:t>
          </m:r>
          <m:sSup>
            <m:e>
              <m:r>
                <m:t>e</m:t>
              </m:r>
            </m:e>
            <m:sup>
              <m:r>
                <m:rPr>
                  <m:sty m:val="p"/>
                </m:rPr>
                <m:t>−</m:t>
              </m:r>
              <m:r>
                <m:t>i</m:t>
              </m:r>
              <m:r>
                <m:t>δ</m:t>
              </m:r>
            </m:sup>
          </m:sSup>
        </m:oMath>
      </m:oMathPara>
    </w:p>
    <w:bookmarkEnd w:id="19"/>
    <w:bookmarkStart w:id="20" w:name="writing-the-complex-amplitude"/>
    <w:p>
      <w:pPr>
        <w:pStyle w:val="Heading3"/>
      </w:pPr>
      <w:r>
        <w:t xml:space="preserve">Writing the Complex Amplitude</w:t>
      </w:r>
    </w:p>
    <w:p>
      <w:pPr>
        <w:pStyle w:val="FirstParagraph"/>
      </w:pPr>
      <w:r>
        <w:t xml:space="preserve">Let’s find that form of</w:t>
      </w:r>
      <w:r>
        <w:t xml:space="preserve"> </w:t>
      </w:r>
      <m:oMath>
        <m:r>
          <m:t>C</m:t>
        </m:r>
      </m:oMath>
      <w:r>
        <w:t xml:space="preserve">.</w:t>
      </w:r>
    </w:p>
    <w:p>
      <w:pPr>
        <w:pStyle w:val="BodyText"/>
      </w:pPr>
      <m:oMathPara>
        <m:oMathParaPr>
          <m:jc m:val="center"/>
        </m:oMathParaPr>
        <m:oMath>
          <m:sSup>
            <m:e>
              <m:r>
                <m:t>A</m:t>
              </m:r>
            </m:e>
            <m:sup>
              <m:r>
                <m:t>2</m:t>
              </m:r>
            </m:sup>
          </m:sSup>
          <m:r>
            <m:rPr>
              <m:sty m:val="p"/>
            </m:rPr>
            <m:t>=</m:t>
          </m:r>
          <m:r>
            <m:t>C</m:t>
          </m:r>
          <m:sSup>
            <m:e>
              <m:r>
                <m:t>C</m:t>
              </m:r>
            </m:e>
            <m:sup>
              <m:r>
                <m:rPr>
                  <m:sty m:val="p"/>
                </m:rPr>
                <m:t>*</m:t>
              </m:r>
            </m:sup>
          </m:sSup>
        </m:oMath>
      </m:oMathPara>
    </w:p>
    <w:p>
      <w:pPr>
        <w:pStyle w:val="FirstParagraph"/>
      </w:pPr>
      <m:oMathPara>
        <m:oMathParaPr>
          <m:jc m:val="center"/>
        </m:oMathParaPr>
        <m:oMath>
          <m:sSup>
            <m:e>
              <m:r>
                <m:t>A</m:t>
              </m:r>
            </m:e>
            <m:sup>
              <m:r>
                <m:t>2</m:t>
              </m:r>
            </m:sup>
          </m:sSup>
          <m:r>
            <m:rPr>
              <m:sty m:val="p"/>
            </m:rPr>
            <m:t>=</m:t>
          </m:r>
          <m:d>
            <m:dPr>
              <m:begChr m:val="("/>
              <m:sepChr m:val=""/>
              <m:endChr m:val=")"/>
              <m:grow/>
            </m:dPr>
            <m:e>
              <m:f>
                <m:fPr>
                  <m:type m:val="bar"/>
                </m:fPr>
                <m:num>
                  <m:sSub>
                    <m:e>
                      <m:r>
                        <m:t>f</m:t>
                      </m:r>
                    </m:e>
                    <m:sub>
                      <m:r>
                        <m:t>0</m:t>
                      </m:r>
                    </m:sub>
                  </m:sSub>
                </m:num>
                <m:den>
                  <m:sSubSup>
                    <m:e>
                      <m:r>
                        <m:t>ω</m:t>
                      </m:r>
                    </m:e>
                    <m:sub>
                      <m:r>
                        <m:t>0</m:t>
                      </m:r>
                    </m:sub>
                    <m:sup>
                      <m:r>
                        <m:t>2</m:t>
                      </m:r>
                    </m:sup>
                  </m:sSubSup>
                  <m:r>
                    <m:rPr>
                      <m:sty m:val="p"/>
                    </m:rPr>
                    <m:t>−</m:t>
                  </m:r>
                  <m:sSup>
                    <m:e>
                      <m:r>
                        <m:t>ω</m:t>
                      </m:r>
                    </m:e>
                    <m:sup>
                      <m:r>
                        <m:t>2</m:t>
                      </m:r>
                    </m:sup>
                  </m:sSup>
                  <m:r>
                    <m:rPr>
                      <m:sty m:val="p"/>
                    </m:rPr>
                    <m:t>+</m:t>
                  </m:r>
                  <m:r>
                    <m:t>2</m:t>
                  </m:r>
                  <m:r>
                    <m:t>β</m:t>
                  </m:r>
                  <m:r>
                    <m:t>i</m:t>
                  </m:r>
                  <m:r>
                    <m:t>ω</m:t>
                  </m:r>
                </m:den>
              </m:f>
            </m:e>
          </m:d>
          <m:d>
            <m:dPr>
              <m:begChr m:val="("/>
              <m:sepChr m:val=""/>
              <m:endChr m:val=")"/>
              <m:grow/>
            </m:dPr>
            <m:e>
              <m:f>
                <m:fPr>
                  <m:type m:val="bar"/>
                </m:fPr>
                <m:num>
                  <m:sSub>
                    <m:e>
                      <m:r>
                        <m:t>f</m:t>
                      </m:r>
                    </m:e>
                    <m:sub>
                      <m:r>
                        <m:t>0</m:t>
                      </m:r>
                    </m:sub>
                  </m:sSub>
                </m:num>
                <m:den>
                  <m:sSubSup>
                    <m:e>
                      <m:r>
                        <m:t>ω</m:t>
                      </m:r>
                    </m:e>
                    <m:sub>
                      <m:r>
                        <m:t>0</m:t>
                      </m:r>
                    </m:sub>
                    <m:sup>
                      <m:r>
                        <m:t>2</m:t>
                      </m:r>
                    </m:sup>
                  </m:sSubSup>
                  <m:r>
                    <m:rPr>
                      <m:sty m:val="p"/>
                    </m:rPr>
                    <m:t>−</m:t>
                  </m:r>
                  <m:sSup>
                    <m:e>
                      <m:r>
                        <m:t>ω</m:t>
                      </m:r>
                    </m:e>
                    <m:sup>
                      <m:r>
                        <m:t>2</m:t>
                      </m:r>
                    </m:sup>
                  </m:sSup>
                  <m:r>
                    <m:rPr>
                      <m:sty m:val="p"/>
                    </m:rPr>
                    <m:t>−</m:t>
                  </m:r>
                  <m:r>
                    <m:t>2</m:t>
                  </m:r>
                  <m:r>
                    <m:t>β</m:t>
                  </m:r>
                  <m:r>
                    <m:t>i</m:t>
                  </m:r>
                  <m:r>
                    <m:t>ω</m:t>
                  </m:r>
                </m:den>
              </m:f>
            </m:e>
          </m:d>
        </m:oMath>
      </m:oMathPara>
    </w:p>
    <w:p>
      <w:pPr>
        <w:pStyle w:val="FirstParagraph"/>
      </w:pPr>
      <m:oMathPara>
        <m:oMathParaPr>
          <m:jc m:val="center"/>
        </m:oMathParaPr>
        <m:oMath>
          <m:sSup>
            <m:e>
              <m:r>
                <m:t>A</m:t>
              </m:r>
            </m:e>
            <m:sup>
              <m:r>
                <m:t>2</m:t>
              </m:r>
            </m:sup>
          </m:sSup>
          <m:r>
            <m:rPr>
              <m:sty m:val="p"/>
            </m:rPr>
            <m:t>=</m:t>
          </m:r>
          <m:f>
            <m:fPr>
              <m:type m:val="bar"/>
            </m:fPr>
            <m:num>
              <m:sSubSup>
                <m:e>
                  <m:r>
                    <m:t>f</m:t>
                  </m:r>
                </m:e>
                <m:sub>
                  <m:r>
                    <m:t>0</m:t>
                  </m:r>
                </m:sub>
                <m:sup>
                  <m:r>
                    <m:t>2</m:t>
                  </m:r>
                </m:sup>
              </m:sSubSup>
            </m:num>
            <m:den>
              <m:sSup>
                <m:e>
                  <m:d>
                    <m:dPr>
                      <m:begChr m:val="("/>
                      <m:sepChr m:val=""/>
                      <m:endChr m:val=")"/>
                      <m:grow/>
                    </m:dPr>
                    <m:e>
                      <m:sSubSup>
                        <m:e>
                          <m:r>
                            <m:t>ω</m:t>
                          </m:r>
                        </m:e>
                        <m:sub>
                          <m:r>
                            <m:t>0</m:t>
                          </m:r>
                        </m:sub>
                        <m:sup>
                          <m:r>
                            <m:t>2</m:t>
                          </m:r>
                        </m:sup>
                      </m:sSubSup>
                      <m:r>
                        <m:rPr>
                          <m:sty m:val="p"/>
                        </m:rPr>
                        <m:t>−</m:t>
                      </m:r>
                      <m:sSup>
                        <m:e>
                          <m:r>
                            <m:t>ω</m:t>
                          </m:r>
                        </m:e>
                        <m:sup>
                          <m:r>
                            <m:t>2</m:t>
                          </m:r>
                        </m:sup>
                      </m:sSup>
                    </m:e>
                  </m:d>
                </m:e>
                <m:sup>
                  <m:r>
                    <m:t>2</m:t>
                  </m:r>
                </m:sup>
              </m:sSup>
              <m:r>
                <m:rPr>
                  <m:sty m:val="p"/>
                </m:rPr>
                <m:t>+</m:t>
              </m:r>
              <m:r>
                <m:t>4</m:t>
              </m:r>
              <m:sSup>
                <m:e>
                  <m:r>
                    <m:t>β</m:t>
                  </m:r>
                </m:e>
                <m:sup>
                  <m:r>
                    <m:t>2</m:t>
                  </m:r>
                </m:sup>
              </m:sSup>
              <m:sSup>
                <m:e>
                  <m:r>
                    <m:t>ω</m:t>
                  </m:r>
                </m:e>
                <m:sup>
                  <m:r>
                    <m:t>2</m:t>
                  </m:r>
                </m:sup>
              </m:sSup>
            </m:den>
          </m:f>
        </m:oMath>
      </m:oMathPara>
    </w:p>
    <w:p>
      <w:pPr>
        <w:pStyle w:val="FirstParagraph"/>
      </w:pPr>
      <w:r>
        <w:t xml:space="preserve">So the amplitude of the particular solution is</w:t>
      </w:r>
    </w:p>
    <w:p>
      <w:pPr>
        <w:pStyle w:val="BodyText"/>
      </w:pPr>
      <m:oMathPara>
        <m:oMathParaPr>
          <m:jc m:val="center"/>
        </m:oMathParaPr>
        <m:oMath>
          <m:r>
            <m:t>A</m:t>
          </m:r>
          <m:r>
            <m:rPr>
              <m:sty m:val="p"/>
            </m:rPr>
            <m:t>=</m:t>
          </m:r>
          <m:f>
            <m:fPr>
              <m:type m:val="bar"/>
            </m:fPr>
            <m:num>
              <m:sSub>
                <m:e>
                  <m:r>
                    <m:t>f</m:t>
                  </m:r>
                </m:e>
                <m:sub>
                  <m:r>
                    <m:t>0</m:t>
                  </m:r>
                </m:sub>
              </m:sSub>
            </m:num>
            <m:den>
              <m:rad>
                <m:radPr>
                  <m:degHide m:val="on"/>
                </m:radPr>
                <m:deg/>
                <m:e>
                  <m:sSup>
                    <m:e>
                      <m:d>
                        <m:dPr>
                          <m:begChr m:val="("/>
                          <m:sepChr m:val=""/>
                          <m:endChr m:val=")"/>
                          <m:grow/>
                        </m:dPr>
                        <m:e>
                          <m:sSubSup>
                            <m:e>
                              <m:r>
                                <m:t>ω</m:t>
                              </m:r>
                            </m:e>
                            <m:sub>
                              <m:r>
                                <m:t>0</m:t>
                              </m:r>
                            </m:sub>
                            <m:sup>
                              <m:r>
                                <m:t>2</m:t>
                              </m:r>
                            </m:sup>
                          </m:sSubSup>
                          <m:r>
                            <m:rPr>
                              <m:sty m:val="p"/>
                            </m:rPr>
                            <m:t>−</m:t>
                          </m:r>
                          <m:sSup>
                            <m:e>
                              <m:r>
                                <m:t>ω</m:t>
                              </m:r>
                            </m:e>
                            <m:sup>
                              <m:r>
                                <m:t>2</m:t>
                              </m:r>
                            </m:sup>
                          </m:sSup>
                        </m:e>
                      </m:d>
                    </m:e>
                    <m:sup>
                      <m:r>
                        <m:t>2</m:t>
                      </m:r>
                    </m:sup>
                  </m:sSup>
                  <m:r>
                    <m:rPr>
                      <m:sty m:val="p"/>
                    </m:rPr>
                    <m:t>+</m:t>
                  </m:r>
                  <m:r>
                    <m:t>4</m:t>
                  </m:r>
                  <m:sSup>
                    <m:e>
                      <m:r>
                        <m:t>β</m:t>
                      </m:r>
                    </m:e>
                    <m:sup>
                      <m:r>
                        <m:t>2</m:t>
                      </m:r>
                    </m:sup>
                  </m:sSup>
                  <m:sSup>
                    <m:e>
                      <m:r>
                        <m:t>ω</m:t>
                      </m:r>
                    </m:e>
                    <m:sup>
                      <m:r>
                        <m:t>2</m:t>
                      </m:r>
                    </m:sup>
                  </m:sSup>
                </m:e>
              </m:rad>
            </m:den>
          </m:f>
          <m:r>
            <m:rPr>
              <m:sty m:val="p"/>
            </m:rPr>
            <m:t>.</m:t>
          </m:r>
        </m:oMath>
      </m:oMathPara>
    </w:p>
    <w:p>
      <w:pPr>
        <w:pStyle w:val="FirstParagraph"/>
      </w:pPr>
      <w:r>
        <w:t xml:space="preserve">We can find the phase by looking at</w:t>
      </w:r>
      <w:r>
        <w:t xml:space="preserve"> </w:t>
      </w:r>
      <m:oMath>
        <m:r>
          <m:t>C</m:t>
        </m:r>
        <m:r>
          <m:rPr>
            <m:sty m:val="p"/>
          </m:rPr>
          <m:t>=</m:t>
        </m:r>
        <m:r>
          <m:t>A</m:t>
        </m:r>
        <m:sSup>
          <m:e>
            <m:r>
              <m:t>e</m:t>
            </m:r>
          </m:e>
          <m:sup>
            <m:r>
              <m:rPr>
                <m:sty m:val="p"/>
              </m:rPr>
              <m:t>−</m:t>
            </m:r>
            <m:r>
              <m:t>i</m:t>
            </m:r>
            <m:r>
              <m:t>δ</m:t>
            </m:r>
          </m:sup>
        </m:sSup>
      </m:oMath>
      <w:r>
        <w:t xml:space="preserve">:</w:t>
      </w:r>
    </w:p>
    <w:p>
      <w:pPr>
        <w:pStyle w:val="BodyText"/>
      </w:pPr>
      <m:oMathPara>
        <m:oMathParaPr>
          <m:jc m:val="center"/>
        </m:oMathParaPr>
        <m:oMath>
          <m:r>
            <m:t>C</m:t>
          </m:r>
          <m:r>
            <m:rPr>
              <m:sty m:val="p"/>
            </m:rPr>
            <m:t>=</m:t>
          </m:r>
          <m:f>
            <m:fPr>
              <m:type m:val="bar"/>
            </m:fPr>
            <m:num>
              <m:sSub>
                <m:e>
                  <m:r>
                    <m:t>f</m:t>
                  </m:r>
                </m:e>
                <m:sub>
                  <m:r>
                    <m:t>0</m:t>
                  </m:r>
                </m:sub>
              </m:sSub>
            </m:num>
            <m:den>
              <m:sSubSup>
                <m:e>
                  <m:r>
                    <m:t>ω</m:t>
                  </m:r>
                </m:e>
                <m:sub>
                  <m:r>
                    <m:t>0</m:t>
                  </m:r>
                </m:sub>
                <m:sup>
                  <m:r>
                    <m:t>2</m:t>
                  </m:r>
                </m:sup>
              </m:sSubSup>
              <m:r>
                <m:rPr>
                  <m:sty m:val="p"/>
                </m:rPr>
                <m:t>−</m:t>
              </m:r>
              <m:sSup>
                <m:e>
                  <m:r>
                    <m:t>ω</m:t>
                  </m:r>
                </m:e>
                <m:sup>
                  <m:r>
                    <m:t>2</m:t>
                  </m:r>
                </m:sup>
              </m:sSup>
              <m:r>
                <m:rPr>
                  <m:sty m:val="p"/>
                </m:rPr>
                <m:t>+</m:t>
              </m:r>
              <m:r>
                <m:t>2</m:t>
              </m:r>
              <m:r>
                <m:t>β</m:t>
              </m:r>
              <m:r>
                <m:t>i</m:t>
              </m:r>
              <m:r>
                <m:t>ω</m:t>
              </m:r>
            </m:den>
          </m:f>
          <m:r>
            <m:rPr>
              <m:sty m:val="p"/>
            </m:rPr>
            <m:t>=</m:t>
          </m:r>
          <m:r>
            <m:t>A</m:t>
          </m:r>
          <m:sSup>
            <m:e>
              <m:r>
                <m:t>e</m:t>
              </m:r>
            </m:e>
            <m:sup>
              <m:r>
                <m:rPr>
                  <m:sty m:val="p"/>
                </m:rPr>
                <m:t>−</m:t>
              </m:r>
              <m:r>
                <m:t>i</m:t>
              </m:r>
              <m:r>
                <m:t>δ</m:t>
              </m:r>
            </m:sup>
          </m:sSup>
        </m:oMath>
      </m:oMathPara>
    </w:p>
    <w:p>
      <w:pPr>
        <w:pStyle w:val="FirstParagraph"/>
      </w:pPr>
      <m:oMathPara>
        <m:oMathParaPr>
          <m:jc m:val="center"/>
        </m:oMathParaPr>
        <m:oMath>
          <m:sSub>
            <m:e>
              <m:r>
                <m:t>f</m:t>
              </m:r>
            </m:e>
            <m:sub>
              <m:r>
                <m:t>0</m:t>
              </m:r>
            </m:sub>
          </m:sSub>
          <m:sSup>
            <m:e>
              <m:r>
                <m:t>e</m:t>
              </m:r>
            </m:e>
            <m:sup>
              <m:r>
                <m:t>i</m:t>
              </m:r>
              <m:r>
                <m:t>δ</m:t>
              </m:r>
            </m:sup>
          </m:sSup>
          <m:r>
            <m:rPr>
              <m:sty m:val="p"/>
            </m:rPr>
            <m:t>=</m:t>
          </m:r>
          <m:r>
            <m:t>A</m:t>
          </m:r>
          <m:d>
            <m:dPr>
              <m:begChr m:val="("/>
              <m:sepChr m:val=""/>
              <m:endChr m:val=")"/>
              <m:grow/>
            </m:dPr>
            <m:e>
              <m:sSubSup>
                <m:e>
                  <m:r>
                    <m:t>ω</m:t>
                  </m:r>
                </m:e>
                <m:sub>
                  <m:r>
                    <m:t>0</m:t>
                  </m:r>
                </m:sub>
                <m:sup>
                  <m:r>
                    <m:t>2</m:t>
                  </m:r>
                </m:sup>
              </m:sSubSup>
              <m:r>
                <m:rPr>
                  <m:sty m:val="p"/>
                </m:rPr>
                <m:t>−</m:t>
              </m:r>
              <m:sSup>
                <m:e>
                  <m:r>
                    <m:t>ω</m:t>
                  </m:r>
                </m:e>
                <m:sup>
                  <m:r>
                    <m:t>2</m:t>
                  </m:r>
                </m:sup>
              </m:sSup>
              <m:r>
                <m:rPr>
                  <m:sty m:val="p"/>
                </m:rPr>
                <m:t>+</m:t>
              </m:r>
              <m:r>
                <m:t>2</m:t>
              </m:r>
              <m:r>
                <m:t>β</m:t>
              </m:r>
              <m:r>
                <m:t>i</m:t>
              </m:r>
              <m:r>
                <m:t>ω</m:t>
              </m:r>
            </m:e>
          </m:d>
        </m:oMath>
      </m:oMathPara>
    </w:p>
    <w:p>
      <w:pPr>
        <w:pStyle w:val="FirstParagraph"/>
      </w:pPr>
      <w:r>
        <w:t xml:space="preserve">Note that both</w:t>
      </w:r>
      <w:r>
        <w:t xml:space="preserve"> </w:t>
      </w:r>
      <m:oMath>
        <m:sSub>
          <m:e>
            <m:r>
              <m:t>f</m:t>
            </m:r>
          </m:e>
          <m:sub>
            <m:r>
              <m:t>0</m:t>
            </m:r>
          </m:sub>
        </m:sSub>
      </m:oMath>
      <w:r>
        <w:t xml:space="preserve"> </w:t>
      </w:r>
      <w:r>
        <w:t xml:space="preserve">and</w:t>
      </w:r>
      <w:r>
        <w:t xml:space="preserve"> </w:t>
      </w:r>
      <m:oMath>
        <m:r>
          <m:t>A</m:t>
        </m:r>
      </m:oMath>
      <w:r>
        <w:t xml:space="preserve"> </w:t>
      </w:r>
      <w:r>
        <w:t xml:space="preserve">are real numbers, so the complex phase of</w:t>
      </w:r>
      <w:r>
        <w:t xml:space="preserve"> </w:t>
      </w:r>
      <m:oMath>
        <m:r>
          <m:t>δ</m:t>
        </m:r>
      </m:oMath>
      <w:r>
        <w:t xml:space="preserve"> </w:t>
      </w:r>
      <w:r>
        <w:t xml:space="preserve">is determined by the complex number on the right side of the equation.</w:t>
      </w:r>
    </w:p>
    <w:p>
      <w:pPr>
        <w:pStyle w:val="BodyText"/>
      </w:pPr>
      <w:r>
        <w:t xml:space="preserve">That is, the phase of the</w:t>
      </w:r>
      <w:r>
        <w:t xml:space="preserve"> </w:t>
      </w:r>
      <m:oMath>
        <m:sSup>
          <m:e>
            <m:r>
              <m:t>e</m:t>
            </m:r>
          </m:e>
          <m:sup>
            <m:r>
              <m:rPr>
                <m:sty m:val="p"/>
              </m:rPr>
              <m:t>−</m:t>
            </m:r>
            <m:r>
              <m:t>i</m:t>
            </m:r>
            <m:r>
              <m:t>δ</m:t>
            </m:r>
          </m:sup>
        </m:sSup>
      </m:oMath>
      <w:r>
        <w:t xml:space="preserve"> </w:t>
      </w:r>
      <w:r>
        <w:t xml:space="preserve">term and the phase of the complex number</w:t>
      </w:r>
      <w:r>
        <w:t xml:space="preserve"> </w:t>
      </w:r>
      <m:oMath>
        <m:d>
          <m:dPr>
            <m:begChr m:val="("/>
            <m:sepChr m:val=""/>
            <m:endChr m:val=")"/>
            <m:grow/>
          </m:dPr>
          <m:e>
            <m:sSubSup>
              <m:e>
                <m:r>
                  <m:t>ω</m:t>
                </m:r>
              </m:e>
              <m:sub>
                <m:r>
                  <m:t>0</m:t>
                </m:r>
              </m:sub>
              <m:sup>
                <m:r>
                  <m:t>2</m:t>
                </m:r>
              </m:sup>
            </m:sSubSup>
            <m:r>
              <m:rPr>
                <m:sty m:val="p"/>
              </m:rPr>
              <m:t>−</m:t>
            </m:r>
            <m:sSup>
              <m:e>
                <m:r>
                  <m:t>ω</m:t>
                </m:r>
              </m:e>
              <m:sup>
                <m:r>
                  <m:t>2</m:t>
                </m:r>
              </m:sup>
            </m:sSup>
            <m:r>
              <m:rPr>
                <m:sty m:val="p"/>
              </m:rPr>
              <m:t>+</m:t>
            </m:r>
            <m:r>
              <m:t>2</m:t>
            </m:r>
            <m:r>
              <m:t>β</m:t>
            </m:r>
            <m:r>
              <m:t>i</m:t>
            </m:r>
            <m:r>
              <m:t>ω</m:t>
            </m:r>
          </m:e>
        </m:d>
      </m:oMath>
      <w:r>
        <w:t xml:space="preserve"> </w:t>
      </w:r>
      <w:r>
        <w:t xml:space="preserve">are the same. So we can write ratio of their imaginary and real parts as,</w:t>
      </w:r>
    </w:p>
    <w:p>
      <w:pPr>
        <w:pStyle w:val="BodyText"/>
      </w:pPr>
      <m:oMathPara>
        <m:oMathParaPr>
          <m:jc m:val="center"/>
        </m:oMathParaPr>
        <m:oMath>
          <m:r>
            <m:rPr>
              <m:sty m:val="p"/>
            </m:rPr>
            <m:t>tan</m:t>
          </m:r>
          <m:r>
            <m:rPr>
              <m:sty m:val="p"/>
            </m:rPr>
            <m:t>(</m:t>
          </m:r>
          <m:r>
            <m:t>δ</m:t>
          </m:r>
          <m:r>
            <m:rPr>
              <m:sty m:val="p"/>
            </m:rPr>
            <m:t>)</m:t>
          </m:r>
          <m:r>
            <m:rPr>
              <m:sty m:val="p"/>
            </m:rPr>
            <m:t>=</m:t>
          </m:r>
          <m:f>
            <m:fPr>
              <m:type m:val="bar"/>
            </m:fPr>
            <m:num>
              <m:r>
                <m:t>2</m:t>
              </m:r>
              <m:r>
                <m:t>β</m:t>
              </m:r>
              <m:r>
                <m:t>ω</m:t>
              </m:r>
            </m:num>
            <m:den>
              <m:sSubSup>
                <m:e>
                  <m:r>
                    <m:t>ω</m:t>
                  </m:r>
                </m:e>
                <m:sub>
                  <m:r>
                    <m:t>0</m:t>
                  </m:r>
                </m:sub>
                <m:sup>
                  <m:r>
                    <m:t>2</m:t>
                  </m:r>
                </m:sup>
              </m:sSubSup>
              <m:r>
                <m:rPr>
                  <m:sty m:val="p"/>
                </m:rPr>
                <m:t>−</m:t>
              </m:r>
              <m:sSup>
                <m:e>
                  <m:r>
                    <m:t>ω</m:t>
                  </m:r>
                </m:e>
                <m:sup>
                  <m:r>
                    <m:t>2</m:t>
                  </m:r>
                </m:sup>
              </m:sSup>
            </m:den>
          </m:f>
        </m:oMath>
      </m:oMathPara>
    </w:p>
    <w:p>
      <w:pPr>
        <w:pStyle w:val="FirstParagraph"/>
      </w:pPr>
      <m:oMathPara>
        <m:oMathParaPr>
          <m:jc m:val="center"/>
        </m:oMathParaPr>
        <m:oMath>
          <m:r>
            <m:t>δ</m:t>
          </m:r>
          <m:r>
            <m:rPr>
              <m:sty m:val="p"/>
            </m:rPr>
            <m:t>=</m:t>
          </m:r>
          <m:r>
            <m:rPr>
              <m:sty m:val="p"/>
            </m:rPr>
            <m:t>arctan</m:t>
          </m:r>
          <m:d>
            <m:dPr>
              <m:begChr m:val="("/>
              <m:sepChr m:val=""/>
              <m:endChr m:val=")"/>
              <m:grow/>
            </m:dPr>
            <m:e>
              <m:f>
                <m:fPr>
                  <m:type m:val="bar"/>
                </m:fPr>
                <m:num>
                  <m:r>
                    <m:t>2</m:t>
                  </m:r>
                  <m:r>
                    <m:t>β</m:t>
                  </m:r>
                  <m:r>
                    <m:t>ω</m:t>
                  </m:r>
                </m:num>
                <m:den>
                  <m:sSubSup>
                    <m:e>
                      <m:r>
                        <m:t>ω</m:t>
                      </m:r>
                    </m:e>
                    <m:sub>
                      <m:r>
                        <m:t>0</m:t>
                      </m:r>
                    </m:sub>
                    <m:sup>
                      <m:r>
                        <m:t>2</m:t>
                      </m:r>
                    </m:sup>
                  </m:sSubSup>
                  <m:r>
                    <m:rPr>
                      <m:sty m:val="p"/>
                    </m:rPr>
                    <m:t>−</m:t>
                  </m:r>
                  <m:sSup>
                    <m:e>
                      <m:r>
                        <m:t>ω</m:t>
                      </m:r>
                    </m:e>
                    <m:sup>
                      <m:r>
                        <m:t>2</m:t>
                      </m:r>
                    </m:sup>
                  </m:sSup>
                </m:den>
              </m:f>
            </m:e>
          </m:d>
        </m:oMath>
      </m:oMathPara>
    </w:p>
    <w:p>
      <w:pPr>
        <w:pStyle w:val="FirstParagraph"/>
      </w:pPr>
      <w:r>
        <w:t xml:space="preserve">Again, this number is fully determined without initial conditions.</w:t>
      </w:r>
    </w:p>
    <w:bookmarkEnd w:id="20"/>
    <w:bookmarkStart w:id="21" w:name="back-to-the-particular-solution"/>
    <w:p>
      <w:pPr>
        <w:pStyle w:val="Heading3"/>
      </w:pPr>
      <w:r>
        <w:t xml:space="preserve">Back to the Particular Solution</w:t>
      </w:r>
    </w:p>
    <w:p>
      <w:pPr>
        <w:pStyle w:val="FirstParagraph"/>
      </w:pPr>
      <w:r>
        <w:t xml:space="preserve">We proposed a solution</w:t>
      </w:r>
      <w:r>
        <w:t xml:space="preserve"> </w:t>
      </w:r>
      <m:oMath>
        <m:sSub>
          <m:e>
            <m:r>
              <m:t>z</m:t>
            </m:r>
          </m:e>
          <m:sub>
            <m:r>
              <m:t>p</m:t>
            </m:r>
          </m:sub>
        </m:sSub>
        <m:r>
          <m:rPr>
            <m:sty m:val="p"/>
          </m:rPr>
          <m:t>(</m:t>
        </m:r>
        <m:r>
          <m:t>t</m:t>
        </m:r>
        <m:r>
          <m:rPr>
            <m:sty m:val="p"/>
          </m:rPr>
          <m:t>)</m:t>
        </m:r>
        <m:r>
          <m:rPr>
            <m:sty m:val="p"/>
          </m:rPr>
          <m:t>=</m:t>
        </m:r>
        <m:r>
          <m:t>C</m:t>
        </m:r>
        <m:sSup>
          <m:e>
            <m:r>
              <m:t>e</m:t>
            </m:r>
          </m:e>
          <m:sup>
            <m:r>
              <m:t>i</m:t>
            </m:r>
            <m:r>
              <m:t>ω</m:t>
            </m:r>
            <m:r>
              <m:t>t</m:t>
            </m:r>
          </m:sup>
        </m:sSup>
      </m:oMath>
      <w:r>
        <w:t xml:space="preserve">, where</w:t>
      </w:r>
      <w:r>
        <w:t xml:space="preserve"> </w:t>
      </w:r>
      <m:oMath>
        <m:r>
          <m:t>C</m:t>
        </m:r>
      </m:oMath>
      <w:r>
        <w:t xml:space="preserve"> </w:t>
      </w:r>
      <w:r>
        <w:t xml:space="preserve">is a complex constant. This became</w:t>
      </w:r>
    </w:p>
    <w:p>
      <w:pPr>
        <w:pStyle w:val="BodyText"/>
      </w:pPr>
      <m:oMathPara>
        <m:oMathParaPr>
          <m:jc m:val="center"/>
        </m:oMathParaPr>
        <m:oMath>
          <m:sSub>
            <m:e>
              <m:r>
                <m:t>z</m:t>
              </m:r>
            </m:e>
            <m:sub>
              <m:r>
                <m:t>p</m:t>
              </m:r>
            </m:sub>
          </m:sSub>
          <m:r>
            <m:rPr>
              <m:sty m:val="p"/>
            </m:rPr>
            <m:t>(</m:t>
          </m:r>
          <m:r>
            <m:t>t</m:t>
          </m:r>
          <m:r>
            <m:rPr>
              <m:sty m:val="p"/>
            </m:rPr>
            <m:t>)</m:t>
          </m:r>
          <m:r>
            <m:rPr>
              <m:sty m:val="p"/>
            </m:rPr>
            <m:t>=</m:t>
          </m:r>
          <m:r>
            <m:t>A</m:t>
          </m:r>
          <m:sSup>
            <m:e>
              <m:r>
                <m:t>e</m:t>
              </m:r>
            </m:e>
            <m:sup>
              <m:r>
                <m:rPr>
                  <m:sty m:val="p"/>
                </m:rPr>
                <m:t>−</m:t>
              </m:r>
              <m:r>
                <m:t>i</m:t>
              </m:r>
              <m:r>
                <m:t>δ</m:t>
              </m:r>
            </m:sup>
          </m:sSup>
          <m:sSup>
            <m:e>
              <m:r>
                <m:t>e</m:t>
              </m:r>
            </m:e>
            <m:sup>
              <m:r>
                <m:t>i</m:t>
              </m:r>
              <m:r>
                <m:t>ω</m:t>
              </m:r>
              <m:r>
                <m:t>t</m:t>
              </m:r>
            </m:sup>
          </m:sSup>
          <m:r>
            <m:rPr>
              <m:sty m:val="p"/>
            </m:rPr>
            <m:t>=</m:t>
          </m:r>
          <m:r>
            <m:t>A</m:t>
          </m:r>
          <m:sSup>
            <m:e>
              <m:r>
                <m:t>e</m:t>
              </m:r>
            </m:e>
            <m:sup>
              <m:r>
                <m:t>i</m:t>
              </m:r>
              <m:r>
                <m:rPr>
                  <m:sty m:val="p"/>
                </m:rPr>
                <m:t>(</m:t>
              </m:r>
              <m:r>
                <m:t>ω</m:t>
              </m:r>
              <m:r>
                <m:t>t</m:t>
              </m:r>
              <m:r>
                <m:rPr>
                  <m:sty m:val="p"/>
                </m:rPr>
                <m:t>−</m:t>
              </m:r>
              <m:r>
                <m:t>δ</m:t>
              </m:r>
              <m:r>
                <m:rPr>
                  <m:sty m:val="p"/>
                </m:rPr>
                <m:t>)</m:t>
              </m:r>
            </m:sup>
          </m:sSup>
        </m:oMath>
      </m:oMathPara>
    </w:p>
    <w:p>
      <w:pPr>
        <w:pStyle w:val="FirstParagraph"/>
      </w:pPr>
      <w:r>
        <w:t xml:space="preserve">where</w:t>
      </w:r>
      <w:r>
        <w:t xml:space="preserve"> </w:t>
      </w:r>
      <m:oMath>
        <m:r>
          <m:t>A</m:t>
        </m:r>
      </m:oMath>
      <w:r>
        <w:t xml:space="preserve"> </w:t>
      </w:r>
      <w:r>
        <w:t xml:space="preserve">is a real number and</w:t>
      </w:r>
      <w:r>
        <w:t xml:space="preserve"> </w:t>
      </w:r>
      <m:oMath>
        <m:r>
          <m:t>δ</m:t>
        </m:r>
      </m:oMath>
      <w:r>
        <w:t xml:space="preserve"> </w:t>
      </w:r>
      <w:r>
        <w:t xml:space="preserve">is a real number. Note we can write the particular solutions for both</w:t>
      </w:r>
      <w:r>
        <w:t xml:space="preserve"> </w:t>
      </w:r>
      <m:oMath>
        <m:r>
          <m:t>x</m:t>
        </m:r>
        <m:r>
          <m:rPr>
            <m:sty m:val="p"/>
          </m:rPr>
          <m:t>(</m:t>
        </m:r>
        <m:r>
          <m:t>t</m:t>
        </m:r>
        <m:r>
          <m:rPr>
            <m:sty m:val="p"/>
          </m:rPr>
          <m:t>)</m:t>
        </m:r>
      </m:oMath>
      <w:r>
        <w:t xml:space="preserve"> </w:t>
      </w:r>
      <w:r>
        <w:t xml:space="preserve">and</w:t>
      </w:r>
      <w:r>
        <w:t xml:space="preserve"> </w:t>
      </w:r>
      <m:oMath>
        <m:r>
          <m:t>y</m:t>
        </m:r>
        <m:r>
          <m:rPr>
            <m:sty m:val="p"/>
          </m:rPr>
          <m:t>(</m:t>
        </m:r>
        <m:r>
          <m:t>t</m:t>
        </m:r>
        <m:r>
          <m:rPr>
            <m:sty m:val="p"/>
          </m:rPr>
          <m:t>)</m:t>
        </m:r>
      </m:oMath>
      <w:r>
        <w:t xml:space="preserve"> </w:t>
      </w:r>
      <w:r>
        <w:t xml:space="preserve">as</w:t>
      </w:r>
    </w:p>
    <w:p>
      <w:pPr>
        <w:pStyle w:val="BodyText"/>
      </w:pPr>
      <m:oMathPara>
        <m:oMathParaPr>
          <m:jc m:val="center"/>
        </m:oMathParaPr>
        <m:oMath>
          <m:sSub>
            <m:e>
              <m:r>
                <m:t>x</m:t>
              </m:r>
            </m:e>
            <m:sub>
              <m:r>
                <m:t>p</m:t>
              </m:r>
            </m:sub>
          </m:sSub>
          <m:r>
            <m:rPr>
              <m:sty m:val="p"/>
            </m:rPr>
            <m:t>(</m:t>
          </m:r>
          <m:r>
            <m:t>t</m:t>
          </m:r>
          <m:r>
            <m:rPr>
              <m:sty m:val="p"/>
            </m:rPr>
            <m:t>)</m:t>
          </m:r>
          <m:r>
            <m:rPr>
              <m:sty m:val="p"/>
            </m:rPr>
            <m:t>=</m:t>
          </m:r>
          <m:r>
            <m:t>R</m:t>
          </m:r>
          <m:r>
            <m:t>e</m:t>
          </m:r>
          <m:d>
            <m:dPr>
              <m:begChr m:val="("/>
              <m:sepChr m:val=""/>
              <m:endChr m:val=")"/>
              <m:grow/>
            </m:dPr>
            <m:e>
              <m:sSub>
                <m:e>
                  <m:r>
                    <m:t>z</m:t>
                  </m:r>
                </m:e>
                <m:sub>
                  <m:r>
                    <m:t>p</m:t>
                  </m:r>
                </m:sub>
              </m:sSub>
              <m:r>
                <m:rPr>
                  <m:sty m:val="p"/>
                </m:rPr>
                <m:t>(</m:t>
              </m:r>
              <m:r>
                <m:t>t</m:t>
              </m:r>
              <m:r>
                <m:rPr>
                  <m:sty m:val="p"/>
                </m:rPr>
                <m:t>)</m:t>
              </m:r>
            </m:e>
          </m:d>
          <m:r>
            <m:rPr>
              <m:sty m:val="p"/>
            </m:rPr>
            <m:t>=</m:t>
          </m:r>
          <m:r>
            <m:t>A</m:t>
          </m:r>
          <m:r>
            <m:rPr>
              <m:sty m:val="p"/>
            </m:rPr>
            <m:t>cos</m:t>
          </m:r>
          <m:r>
            <m:rPr>
              <m:sty m:val="p"/>
            </m:rPr>
            <m:t>(</m:t>
          </m:r>
          <m:r>
            <m:t>ω</m:t>
          </m:r>
          <m:r>
            <m:t>t</m:t>
          </m:r>
          <m:r>
            <m:rPr>
              <m:sty m:val="p"/>
            </m:rPr>
            <m:t>−</m:t>
          </m:r>
          <m:r>
            <m:t>δ</m:t>
          </m:r>
          <m:r>
            <m:rPr>
              <m:sty m:val="p"/>
            </m:rPr>
            <m:t>)</m:t>
          </m:r>
        </m:oMath>
      </m:oMathPara>
    </w:p>
    <w:p>
      <w:pPr>
        <w:pStyle w:val="FirstParagraph"/>
      </w:pPr>
      <m:oMathPara>
        <m:oMathParaPr>
          <m:jc m:val="center"/>
        </m:oMathParaPr>
        <m:oMath>
          <m:sSub>
            <m:e>
              <m:r>
                <m:t>y</m:t>
              </m:r>
            </m:e>
            <m:sub>
              <m:r>
                <m:t>p</m:t>
              </m:r>
            </m:sub>
          </m:sSub>
          <m:r>
            <m:rPr>
              <m:sty m:val="p"/>
            </m:rPr>
            <m:t>(</m:t>
          </m:r>
          <m:r>
            <m:t>t</m:t>
          </m:r>
          <m:r>
            <m:rPr>
              <m:sty m:val="p"/>
            </m:rPr>
            <m:t>)</m:t>
          </m:r>
          <m:r>
            <m:rPr>
              <m:sty m:val="p"/>
            </m:rPr>
            <m:t>=</m:t>
          </m:r>
          <m:r>
            <m:t>I</m:t>
          </m:r>
          <m:r>
            <m:t>m</m:t>
          </m:r>
          <m:d>
            <m:dPr>
              <m:begChr m:val="("/>
              <m:sepChr m:val=""/>
              <m:endChr m:val=")"/>
              <m:grow/>
            </m:dPr>
            <m:e>
              <m:sSub>
                <m:e>
                  <m:r>
                    <m:t>z</m:t>
                  </m:r>
                </m:e>
                <m:sub>
                  <m:r>
                    <m:t>p</m:t>
                  </m:r>
                </m:sub>
              </m:sSub>
              <m:r>
                <m:rPr>
                  <m:sty m:val="p"/>
                </m:rPr>
                <m:t>(</m:t>
              </m:r>
              <m:r>
                <m:t>t</m:t>
              </m:r>
              <m:r>
                <m:rPr>
                  <m:sty m:val="p"/>
                </m:rPr>
                <m:t>)</m:t>
              </m:r>
            </m:e>
          </m:d>
          <m:r>
            <m:rPr>
              <m:sty m:val="p"/>
            </m:rPr>
            <m:t>=</m:t>
          </m:r>
          <m:r>
            <m:t>A</m:t>
          </m:r>
          <m:r>
            <m:rPr>
              <m:sty m:val="p"/>
            </m:rPr>
            <m:t>sin</m:t>
          </m:r>
          <m:r>
            <m:rPr>
              <m:sty m:val="p"/>
            </m:rPr>
            <m:t>(</m:t>
          </m:r>
          <m:r>
            <m:t>ω</m:t>
          </m:r>
          <m:r>
            <m:t>t</m:t>
          </m:r>
          <m:r>
            <m:rPr>
              <m:sty m:val="p"/>
            </m:rPr>
            <m:t>−</m:t>
          </m:r>
          <m:r>
            <m:t>δ</m:t>
          </m:r>
          <m:r>
            <m:rPr>
              <m:sty m:val="p"/>
            </m:rPr>
            <m:t>)</m:t>
          </m:r>
        </m:oMath>
      </m:oMathPara>
    </w:p>
    <w:bookmarkEnd w:id="21"/>
    <w:bookmarkStart w:id="22" w:name="general-solution"/>
    <w:p>
      <w:pPr>
        <w:pStyle w:val="Heading3"/>
      </w:pPr>
      <w:r>
        <w:t xml:space="preserve">General Solution</w:t>
      </w:r>
    </w:p>
    <w:p>
      <w:pPr>
        <w:pStyle w:val="FirstParagraph"/>
      </w:pPr>
      <w:r>
        <w:t xml:space="preserve">The proposed general solution was</w:t>
      </w:r>
    </w:p>
    <w:p>
      <w:pPr>
        <w:pStyle w:val="BodyText"/>
      </w:pPr>
      <m:oMathPara>
        <m:oMathParaPr>
          <m:jc m:val="center"/>
        </m:oMathParaPr>
        <m:oMath>
          <m:r>
            <m:t>x</m:t>
          </m:r>
          <m:r>
            <m:rPr>
              <m:sty m:val="p"/>
            </m:rPr>
            <m:t>(</m:t>
          </m:r>
          <m:r>
            <m:t>t</m:t>
          </m:r>
          <m:r>
            <m:rPr>
              <m:sty m:val="p"/>
            </m:rPr>
            <m:t>)</m:t>
          </m:r>
          <m:r>
            <m:rPr>
              <m:sty m:val="p"/>
            </m:rPr>
            <m:t>=</m:t>
          </m:r>
          <m:sSub>
            <m:e>
              <m:r>
                <m:t>x</m:t>
              </m:r>
            </m:e>
            <m:sub>
              <m:r>
                <m:t>h</m:t>
              </m:r>
            </m:sub>
          </m:sSub>
          <m:r>
            <m:rPr>
              <m:sty m:val="p"/>
            </m:rPr>
            <m:t>(</m:t>
          </m:r>
          <m:r>
            <m:t>t</m:t>
          </m:r>
          <m:r>
            <m:rPr>
              <m:sty m:val="p"/>
            </m:rPr>
            <m:t>)</m:t>
          </m:r>
          <m:r>
            <m:rPr>
              <m:sty m:val="p"/>
            </m:rPr>
            <m:t>+</m:t>
          </m:r>
          <m:sSub>
            <m:e>
              <m:r>
                <m:t>x</m:t>
              </m:r>
            </m:e>
            <m:sub>
              <m:r>
                <m:t>p</m:t>
              </m:r>
            </m:sub>
          </m:sSub>
          <m:r>
            <m:rPr>
              <m:sty m:val="p"/>
            </m:rPr>
            <m:t>(</m:t>
          </m:r>
          <m:r>
            <m:t>t</m:t>
          </m:r>
          <m:r>
            <m:rPr>
              <m:sty m:val="p"/>
            </m:rPr>
            <m:t>)</m:t>
          </m:r>
        </m:oMath>
      </m:oMathPara>
    </w:p>
    <w:p>
      <w:pPr>
        <w:pStyle w:val="FirstParagraph"/>
      </w:pPr>
      <w:r>
        <w:t xml:space="preserve">And for our sinusoidal driving force, we have found the particular solution, so that we can write:</w:t>
      </w:r>
    </w:p>
    <w:p>
      <w:pPr>
        <w:pStyle w:val="BodyText"/>
      </w:pPr>
      <m:oMathPara>
        <m:oMathParaPr>
          <m:jc m:val="center"/>
        </m:oMathParaPr>
        <m:oMath>
          <m:r>
            <m:t>x</m:t>
          </m:r>
          <m:r>
            <m:rPr>
              <m:sty m:val="p"/>
            </m:rPr>
            <m:t>(</m:t>
          </m:r>
          <m:r>
            <m:t>t</m:t>
          </m:r>
          <m:r>
            <m:rPr>
              <m:sty m:val="p"/>
            </m:rPr>
            <m:t>)</m:t>
          </m:r>
          <m:r>
            <m:rPr>
              <m:sty m:val="p"/>
            </m:rPr>
            <m:t>=</m:t>
          </m:r>
          <m:sSub>
            <m:e>
              <m:r>
                <m:t>x</m:t>
              </m:r>
            </m:e>
            <m:sub>
              <m:r>
                <m:t>h</m:t>
              </m:r>
            </m:sub>
          </m:sSub>
          <m:r>
            <m:rPr>
              <m:sty m:val="p"/>
            </m:rPr>
            <m:t>(</m:t>
          </m:r>
          <m:r>
            <m:t>t</m:t>
          </m:r>
          <m:r>
            <m:rPr>
              <m:sty m:val="p"/>
            </m:rPr>
            <m:t>)</m:t>
          </m:r>
          <m:r>
            <m:rPr>
              <m:sty m:val="p"/>
            </m:rPr>
            <m:t>+</m:t>
          </m:r>
          <m:r>
            <m:t>A</m:t>
          </m:r>
          <m:r>
            <m:rPr>
              <m:sty m:val="p"/>
            </m:rPr>
            <m:t>cos</m:t>
          </m:r>
          <m:r>
            <m:rPr>
              <m:sty m:val="p"/>
            </m:rPr>
            <m:t>(</m:t>
          </m:r>
          <m:r>
            <m:t>ω</m:t>
          </m:r>
          <m:r>
            <m:t>t</m:t>
          </m:r>
          <m:r>
            <m:rPr>
              <m:sty m:val="p"/>
            </m:rPr>
            <m:t>−</m:t>
          </m:r>
          <m:r>
            <m:t>δ</m:t>
          </m:r>
          <m:r>
            <m:rPr>
              <m:sty m:val="p"/>
            </m:rPr>
            <m:t>)</m:t>
          </m:r>
        </m:oMath>
      </m:oMathPara>
    </w:p>
    <w:p>
      <w:pPr>
        <w:pStyle w:val="FirstParagraph"/>
      </w:pPr>
      <w:r>
        <w:t xml:space="preserve">where</w:t>
      </w:r>
      <w:r>
        <w:t xml:space="preserve"> </w:t>
      </w:r>
      <m:oMath>
        <m:sSub>
          <m:e>
            <m:r>
              <m:t>x</m:t>
            </m:r>
          </m:e>
          <m:sub>
            <m:r>
              <m:t>h</m:t>
            </m:r>
          </m:sub>
        </m:sSub>
        <m:r>
          <m:rPr>
            <m:sty m:val="p"/>
          </m:rPr>
          <m:t>(</m:t>
        </m:r>
        <m:r>
          <m:t>t</m:t>
        </m:r>
        <m:r>
          <m:rPr>
            <m:sty m:val="p"/>
          </m:rPr>
          <m:t>)</m:t>
        </m:r>
      </m:oMath>
      <w:r>
        <w:t xml:space="preserve"> </w:t>
      </w:r>
      <w:r>
        <w:t xml:space="preserve">is the solution to the homogeneous equation,</w:t>
      </w:r>
      <w:r>
        <w:t xml:space="preserve"> </w:t>
      </w:r>
      <m:oMath>
        <m:r>
          <m:rPr>
            <m:scr m:val="script"/>
            <m:sty m:val="p"/>
          </m:rPr>
          <m:t>D</m:t>
        </m:r>
        <m:sSub>
          <m:e>
            <m:r>
              <m:t>x</m:t>
            </m:r>
          </m:e>
          <m:sub>
            <m:r>
              <m:t>h</m:t>
            </m:r>
          </m:sub>
        </m:sSub>
        <m:r>
          <m:rPr>
            <m:sty m:val="p"/>
          </m:rPr>
          <m:t>(</m:t>
        </m:r>
        <m:r>
          <m:t>t</m:t>
        </m:r>
        <m:r>
          <m:rPr>
            <m:sty m:val="p"/>
          </m:rPr>
          <m:t>)</m:t>
        </m:r>
        <m:r>
          <m:rPr>
            <m:sty m:val="p"/>
          </m:rPr>
          <m:t>=</m:t>
        </m:r>
        <m:r>
          <m:t>0</m:t>
        </m:r>
      </m:oMath>
      <w:r>
        <w:t xml:space="preserve">.</w:t>
      </w:r>
    </w:p>
    <w:p>
      <w:pPr>
        <w:pStyle w:val="BodyText"/>
      </w:pPr>
      <w:r>
        <w:t xml:space="preserve">We propose a solution form for</w:t>
      </w:r>
      <w:r>
        <w:t xml:space="preserve"> </w:t>
      </w:r>
      <m:oMath>
        <m:sSub>
          <m:e>
            <m:r>
              <m:t>x</m:t>
            </m:r>
          </m:e>
          <m:sub>
            <m:r>
              <m:t>h</m:t>
            </m:r>
          </m:sub>
        </m:sSub>
        <m:r>
          <m:rPr>
            <m:sty m:val="p"/>
          </m:rPr>
          <m:t>(</m:t>
        </m:r>
        <m:r>
          <m:t>t</m:t>
        </m:r>
        <m:r>
          <m:rPr>
            <m:sty m:val="p"/>
          </m:rPr>
          <m:t>)</m:t>
        </m:r>
      </m:oMath>
      <w:r>
        <w:t xml:space="preserve"> </w:t>
      </w:r>
      <w:r>
        <w:t xml:space="preserve">that is a linear combination of two exponential functions (as we did before):</w:t>
      </w:r>
    </w:p>
    <w:p>
      <w:pPr>
        <w:pStyle w:val="BodyText"/>
      </w:pPr>
      <m:oMathPara>
        <m:oMathParaPr>
          <m:jc m:val="center"/>
        </m:oMathParaPr>
        <m:oMath>
          <m:sSub>
            <m:e>
              <m:r>
                <m:t>x</m:t>
              </m:r>
            </m:e>
            <m:sub>
              <m:r>
                <m:t>h</m:t>
              </m:r>
            </m:sub>
          </m:sSub>
          <m:r>
            <m:rPr>
              <m:sty m:val="p"/>
            </m:rPr>
            <m:t>(</m:t>
          </m:r>
          <m:r>
            <m:t>t</m:t>
          </m:r>
          <m:r>
            <m:rPr>
              <m:sty m:val="p"/>
            </m:rPr>
            <m:t>)</m:t>
          </m:r>
          <m:r>
            <m:rPr>
              <m:sty m:val="p"/>
            </m:rPr>
            <m:t>=</m:t>
          </m:r>
          <m:sSub>
            <m:e>
              <m:r>
                <m:t>C</m:t>
              </m:r>
            </m:e>
            <m:sub>
              <m:r>
                <m:t>1</m:t>
              </m:r>
            </m:sub>
          </m:sSub>
          <m:sSup>
            <m:e>
              <m:r>
                <m:t>e</m:t>
              </m:r>
            </m:e>
            <m:sup>
              <m:sSub>
                <m:e>
                  <m:r>
                    <m:t>λ</m:t>
                  </m:r>
                </m:e>
                <m:sub>
                  <m:r>
                    <m:t>1</m:t>
                  </m:r>
                </m:sub>
              </m:sSub>
              <m:r>
                <m:t>t</m:t>
              </m:r>
            </m:sup>
          </m:sSup>
          <m:r>
            <m:rPr>
              <m:sty m:val="p"/>
            </m:rPr>
            <m:t>+</m:t>
          </m:r>
          <m:sSub>
            <m:e>
              <m:r>
                <m:t>C</m:t>
              </m:r>
            </m:e>
            <m:sub>
              <m:r>
                <m:t>2</m:t>
              </m:r>
            </m:sub>
          </m:sSub>
          <m:sSup>
            <m:e>
              <m:r>
                <m:t>e</m:t>
              </m:r>
            </m:e>
            <m:sup>
              <m:sSub>
                <m:e>
                  <m:r>
                    <m:t>λ</m:t>
                  </m:r>
                </m:e>
                <m:sub>
                  <m:r>
                    <m:t>2</m:t>
                  </m:r>
                </m:sub>
              </m:sSub>
              <m:r>
                <m:t>t</m:t>
              </m:r>
            </m:sup>
          </m:sSup>
          <m:r>
            <m:rPr>
              <m:sty m:val="p"/>
            </m:rPr>
            <m:t>.</m:t>
          </m:r>
        </m:oMath>
      </m:oMathPara>
    </w:p>
    <w:p>
      <w:pPr>
        <w:pStyle w:val="FirstParagraph"/>
      </w:pPr>
      <w:r>
        <w:t xml:space="preserve">These are solutions to the damped oscillator, and we refer to them as the</w:t>
      </w:r>
      <w:r>
        <w:t xml:space="preserve"> </w:t>
      </w:r>
      <w:r>
        <w:t xml:space="preserve">“transient”</w:t>
      </w:r>
      <w:r>
        <w:t xml:space="preserve"> </w:t>
      </w:r>
      <w:r>
        <w:t xml:space="preserve">solutions. They are transient because they die out over time due to damping.</w:t>
      </w:r>
    </w:p>
    <w:p>
      <w:pPr>
        <w:pStyle w:val="BodyText"/>
      </w:pPr>
      <w:r>
        <w:t xml:space="preserve">For a weakly damped system,</w:t>
      </w:r>
      <w:r>
        <w:t xml:space="preserve"> </w:t>
      </w:r>
      <m:oMath>
        <m:sSup>
          <m:e>
            <m:r>
              <m:t>β</m:t>
            </m:r>
          </m:e>
          <m:sup>
            <m:r>
              <m:t>2</m:t>
            </m:r>
          </m:sup>
        </m:sSup>
        <m:r>
          <m:rPr>
            <m:sty m:val="p"/>
          </m:rPr>
          <m:t>&lt;</m:t>
        </m:r>
        <m:sSubSup>
          <m:e>
            <m:r>
              <m:t>ω</m:t>
            </m:r>
          </m:e>
          <m:sub>
            <m:r>
              <m:t>0</m:t>
            </m:r>
          </m:sub>
          <m:sup>
            <m:r>
              <m:t>2</m:t>
            </m:r>
          </m:sup>
        </m:sSubSup>
      </m:oMath>
      <w:r>
        <w:t xml:space="preserve">, which is the case that is most interesting to us, we can write the solution as,</w:t>
      </w:r>
    </w:p>
    <w:p>
      <w:pPr>
        <w:pStyle w:val="BodyText"/>
      </w:pPr>
      <m:oMathPara>
        <m:oMathParaPr>
          <m:jc m:val="center"/>
        </m:oMathParaPr>
        <m:oMath>
          <m:r>
            <m:t>x</m:t>
          </m:r>
          <m:r>
            <m:rPr>
              <m:sty m:val="p"/>
            </m:rPr>
            <m:t>(</m:t>
          </m:r>
          <m:r>
            <m:t>t</m:t>
          </m:r>
          <m:r>
            <m:rPr>
              <m:sty m:val="p"/>
            </m:rPr>
            <m:t>)</m:t>
          </m:r>
          <m:r>
            <m:rPr>
              <m:sty m:val="p"/>
            </m:rPr>
            <m:t>=</m:t>
          </m:r>
          <m:r>
            <m:t>A</m:t>
          </m:r>
          <m:r>
            <m:rPr>
              <m:sty m:val="p"/>
            </m:rPr>
            <m:t>cos</m:t>
          </m:r>
          <m:r>
            <m:rPr>
              <m:sty m:val="p"/>
            </m:rPr>
            <m:t>(</m:t>
          </m:r>
          <m:r>
            <m:t>ω</m:t>
          </m:r>
          <m:r>
            <m:t>t</m:t>
          </m:r>
          <m:r>
            <m:rPr>
              <m:sty m:val="p"/>
            </m:rPr>
            <m:t>−</m:t>
          </m:r>
          <m:r>
            <m:t>δ</m:t>
          </m:r>
          <m:r>
            <m:rPr>
              <m:sty m:val="p"/>
            </m:rPr>
            <m:t>)</m:t>
          </m:r>
          <m:r>
            <m:rPr>
              <m:sty m:val="p"/>
            </m:rPr>
            <m:t>+</m:t>
          </m:r>
          <m:sSub>
            <m:e>
              <m:r>
                <m:t>A</m:t>
              </m:r>
            </m:e>
            <m:sub>
              <m:r>
                <m:t>t</m:t>
              </m:r>
              <m:r>
                <m:t>r</m:t>
              </m:r>
            </m:sub>
          </m:sSub>
          <m:sSup>
            <m:e>
              <m:r>
                <m:t>e</m:t>
              </m:r>
            </m:e>
            <m:sup>
              <m:r>
                <m:rPr>
                  <m:sty m:val="p"/>
                </m:rPr>
                <m:t>−</m:t>
              </m:r>
              <m:r>
                <m:t>β</m:t>
              </m:r>
              <m:r>
                <m:t>t</m:t>
              </m:r>
            </m:sup>
          </m:sSup>
          <m:r>
            <m:rPr>
              <m:sty m:val="p"/>
            </m:rPr>
            <m:t>cos</m:t>
          </m:r>
          <m:r>
            <m:rPr>
              <m:sty m:val="p"/>
            </m:rPr>
            <m:t>(</m:t>
          </m:r>
          <m:sSub>
            <m:e>
              <m:r>
                <m:t>ω</m:t>
              </m:r>
            </m:e>
            <m:sub>
              <m:r>
                <m:t>1</m:t>
              </m:r>
            </m:sub>
          </m:sSub>
          <m:r>
            <m:t>t</m:t>
          </m:r>
          <m:r>
            <m:rPr>
              <m:sty m:val="p"/>
            </m:rPr>
            <m:t>−</m:t>
          </m:r>
          <m:sSub>
            <m:e>
              <m:r>
                <m:t>δ</m:t>
              </m:r>
            </m:e>
            <m:sub>
              <m:r>
                <m:t>t</m:t>
              </m:r>
              <m:r>
                <m:t>r</m:t>
              </m:r>
            </m:sub>
          </m:sSub>
          <m:r>
            <m:rPr>
              <m:sty m:val="p"/>
            </m:rPr>
            <m:t>)</m:t>
          </m:r>
        </m:oMath>
      </m:oMathPara>
    </w:p>
    <w:p>
      <w:pPr>
        <w:pStyle w:val="FirstParagraph"/>
      </w:pPr>
      <w:r>
        <w:t xml:space="preserve">where</w:t>
      </w:r>
      <w:r>
        <w:t xml:space="preserve"> </w:t>
      </w:r>
      <m:oMath>
        <m:sSub>
          <m:e>
            <m:r>
              <m:t>A</m:t>
            </m:r>
          </m:e>
          <m:sub>
            <m:r>
              <m:t>t</m:t>
            </m:r>
            <m:r>
              <m:t>r</m:t>
            </m:r>
          </m:sub>
        </m:sSub>
      </m:oMath>
      <w:r>
        <w:t xml:space="preserve"> </w:t>
      </w:r>
      <w:r>
        <w:t xml:space="preserve">is the amplitude of the transient solution,</w:t>
      </w:r>
      <w:r>
        <w:t xml:space="preserve"> </w:t>
      </w:r>
      <m:oMath>
        <m:sSub>
          <m:e>
            <m:r>
              <m:t>ω</m:t>
            </m:r>
          </m:e>
          <m:sub>
            <m:r>
              <m:t>1</m:t>
            </m:r>
          </m:sub>
        </m:sSub>
        <m:r>
          <m:rPr>
            <m:sty m:val="p"/>
          </m:rPr>
          <m:t>=</m:t>
        </m:r>
        <m:rad>
          <m:radPr>
            <m:degHide m:val="on"/>
          </m:radPr>
          <m:deg/>
          <m:e>
            <m:sSubSup>
              <m:e>
                <m:r>
                  <m:t>ω</m:t>
                </m:r>
              </m:e>
              <m:sub>
                <m:r>
                  <m:t>0</m:t>
                </m:r>
              </m:sub>
              <m:sup>
                <m:r>
                  <m:t>2</m:t>
                </m:r>
              </m:sup>
            </m:sSubSup>
            <m:r>
              <m:rPr>
                <m:sty m:val="p"/>
              </m:rPr>
              <m:t>−</m:t>
            </m:r>
            <m:sSup>
              <m:e>
                <m:r>
                  <m:t>β</m:t>
                </m:r>
              </m:e>
              <m:sup>
                <m:r>
                  <m:t>2</m:t>
                </m:r>
              </m:sup>
            </m:sSup>
          </m:e>
        </m:rad>
      </m:oMath>
      <w:r>
        <w:t xml:space="preserve"> </w:t>
      </w:r>
      <w:r>
        <w:t xml:space="preserve">is the damped frequency (per usual), and</w:t>
      </w:r>
      <w:r>
        <w:t xml:space="preserve"> </w:t>
      </w:r>
      <m:oMath>
        <m:sSub>
          <m:e>
            <m:r>
              <m:t>δ</m:t>
            </m:r>
          </m:e>
          <m:sub>
            <m:r>
              <m:t>t</m:t>
            </m:r>
            <m:r>
              <m:t>r</m:t>
            </m:r>
          </m:sub>
        </m:sSub>
      </m:oMath>
      <w:r>
        <w:t xml:space="preserve"> </w:t>
      </w:r>
      <w:r>
        <w:t xml:space="preserve">is the phase of the transient solution.</w:t>
      </w:r>
    </w:p>
    <w:bookmarkEnd w:id="22"/>
    <w:bookmarkEnd w:id="23"/>
    <w:bookmarkStart w:id="29" w:name="resonance-and-tuning"/>
    <w:p>
      <w:pPr>
        <w:pStyle w:val="Heading2"/>
      </w:pPr>
      <w:r>
        <w:t xml:space="preserve">Resonance and Tuning</w:t>
      </w:r>
    </w:p>
    <w:p>
      <w:pPr>
        <w:pStyle w:val="FirstParagraph"/>
      </w:pPr>
      <w:r>
        <w:t xml:space="preserve">A curious thing about the long term behavior (after the transients die out) is that we can observe large amplitudes at particular choices of driving. Consider the long term (stady state) solution to the driven damped harmonic oscillator:</w:t>
      </w:r>
    </w:p>
    <w:p>
      <w:pPr>
        <w:pStyle w:val="BodyText"/>
      </w:pPr>
      <m:oMathPara>
        <m:oMathParaPr>
          <m:jc m:val="center"/>
        </m:oMathParaPr>
        <m:oMath>
          <m:sSub>
            <m:e>
              <m:r>
                <m:t>x</m:t>
              </m:r>
            </m:e>
            <m:sub>
              <m:r>
                <m:t>l</m:t>
              </m:r>
              <m:r>
                <m:t>o</m:t>
              </m:r>
              <m:r>
                <m:t>n</m:t>
              </m:r>
              <m:r>
                <m:t>g</m:t>
              </m:r>
              <m:r>
                <m:t>t</m:t>
              </m:r>
              <m:r>
                <m:t>e</m:t>
              </m:r>
              <m:r>
                <m:t>r</m:t>
              </m:r>
              <m:r>
                <m:t>m</m:t>
              </m:r>
            </m:sub>
          </m:sSub>
          <m:r>
            <m:rPr>
              <m:sty m:val="p"/>
            </m:rPr>
            <m:t>(</m:t>
          </m:r>
          <m:r>
            <m:t>t</m:t>
          </m:r>
          <m:r>
            <m:rPr>
              <m:sty m:val="p"/>
            </m:rPr>
            <m:t>)</m:t>
          </m:r>
          <m:r>
            <m:rPr>
              <m:sty m:val="p"/>
            </m:rPr>
            <m:t>=</m:t>
          </m:r>
          <m:r>
            <m:t>A</m:t>
          </m:r>
          <m:r>
            <m:rPr>
              <m:sty m:val="p"/>
            </m:rPr>
            <m:t>cos</m:t>
          </m:r>
          <m:r>
            <m:rPr>
              <m:sty m:val="p"/>
            </m:rPr>
            <m:t>(</m:t>
          </m:r>
          <m:r>
            <m:t>ω</m:t>
          </m:r>
          <m:r>
            <m:t>t</m:t>
          </m:r>
          <m:r>
            <m:rPr>
              <m:sty m:val="p"/>
            </m:rPr>
            <m:t>−</m:t>
          </m:r>
          <m:r>
            <m:t>δ</m:t>
          </m:r>
          <m:r>
            <m:rPr>
              <m:sty m:val="p"/>
            </m:rPr>
            <m:t>)</m:t>
          </m:r>
        </m:oMath>
      </m:oMathPara>
    </w:p>
    <w:p>
      <w:pPr>
        <w:pStyle w:val="FirstParagraph"/>
      </w:pPr>
      <w:r>
        <w:t xml:space="preserve">where,</w:t>
      </w:r>
    </w:p>
    <w:p>
      <w:pPr>
        <w:pStyle w:val="BodyText"/>
      </w:pPr>
      <m:oMathPara>
        <m:oMathParaPr>
          <m:jc m:val="center"/>
        </m:oMathParaPr>
        <m:oMath>
          <m:sSup>
            <m:e>
              <m:r>
                <m:t>A</m:t>
              </m:r>
            </m:e>
            <m:sup>
              <m:r>
                <m:t>2</m:t>
              </m:r>
            </m:sup>
          </m:sSup>
          <m:r>
            <m:rPr>
              <m:sty m:val="p"/>
            </m:rPr>
            <m:t>=</m:t>
          </m:r>
          <m:f>
            <m:fPr>
              <m:type m:val="bar"/>
            </m:fPr>
            <m:num>
              <m:sSubSup>
                <m:e>
                  <m:r>
                    <m:t>f</m:t>
                  </m:r>
                </m:e>
                <m:sub>
                  <m:r>
                    <m:t>0</m:t>
                  </m:r>
                </m:sub>
                <m:sup>
                  <m:r>
                    <m:t>2</m:t>
                  </m:r>
                </m:sup>
              </m:sSubSup>
            </m:num>
            <m:den>
              <m:sSup>
                <m:e>
                  <m:d>
                    <m:dPr>
                      <m:begChr m:val="("/>
                      <m:sepChr m:val=""/>
                      <m:endChr m:val=")"/>
                      <m:grow/>
                    </m:dPr>
                    <m:e>
                      <m:sSubSup>
                        <m:e>
                          <m:r>
                            <m:t>ω</m:t>
                          </m:r>
                        </m:e>
                        <m:sub>
                          <m:r>
                            <m:t>0</m:t>
                          </m:r>
                        </m:sub>
                        <m:sup>
                          <m:r>
                            <m:t>2</m:t>
                          </m:r>
                        </m:sup>
                      </m:sSubSup>
                      <m:r>
                        <m:rPr>
                          <m:sty m:val="p"/>
                        </m:rPr>
                        <m:t>−</m:t>
                      </m:r>
                      <m:sSup>
                        <m:e>
                          <m:r>
                            <m:t>ω</m:t>
                          </m:r>
                        </m:e>
                        <m:sup>
                          <m:r>
                            <m:t>2</m:t>
                          </m:r>
                        </m:sup>
                      </m:sSup>
                    </m:e>
                  </m:d>
                </m:e>
                <m:sup>
                  <m:r>
                    <m:t>2</m:t>
                  </m:r>
                </m:sup>
              </m:sSup>
              <m:r>
                <m:rPr>
                  <m:sty m:val="p"/>
                </m:rPr>
                <m:t>+</m:t>
              </m:r>
              <m:r>
                <m:t>4</m:t>
              </m:r>
              <m:sSup>
                <m:e>
                  <m:r>
                    <m:t>β</m:t>
                  </m:r>
                </m:e>
                <m:sup>
                  <m:r>
                    <m:t>2</m:t>
                  </m:r>
                </m:sup>
              </m:sSup>
              <m:sSup>
                <m:e>
                  <m:r>
                    <m:t>ω</m:t>
                  </m:r>
                </m:e>
                <m:sup>
                  <m:r>
                    <m:t>2</m:t>
                  </m:r>
                </m:sup>
              </m:sSup>
            </m:den>
          </m:f>
          <m:r>
            <m:rPr>
              <m:sty m:val="p"/>
            </m:rPr>
            <m:t>.</m:t>
          </m:r>
        </m:oMath>
      </m:oMathPara>
    </w:p>
    <w:p>
      <w:pPr>
        <w:pStyle w:val="FirstParagraph"/>
      </w:pPr>
      <w:r>
        <w:t xml:space="preserve">Let’s allow</w:t>
      </w:r>
      <w:r>
        <w:t xml:space="preserve"> </w:t>
      </w:r>
      <m:oMath>
        <m:r>
          <m:t>β</m:t>
        </m:r>
      </m:oMath>
      <w:r>
        <w:t xml:space="preserve"> </w:t>
      </w:r>
      <w:r>
        <w:t xml:space="preserve">to be small so that</w:t>
      </w:r>
      <w:r>
        <w:t xml:space="preserve"> </w:t>
      </w:r>
      <m:oMath>
        <m:r>
          <m:t>4</m:t>
        </m:r>
        <m:sSup>
          <m:e>
            <m:r>
              <m:t>β</m:t>
            </m:r>
          </m:e>
          <m:sup>
            <m:r>
              <m:t>2</m:t>
            </m:r>
          </m:sup>
        </m:sSup>
        <m:sSup>
          <m:e>
            <m:r>
              <m:t>ω</m:t>
            </m:r>
          </m:e>
          <m:sup>
            <m:r>
              <m:t>2</m:t>
            </m:r>
          </m:sup>
        </m:sSup>
      </m:oMath>
      <w:r>
        <w:t xml:space="preserve"> </w:t>
      </w:r>
      <w:r>
        <w:t xml:space="preserve">is small. If we focus on the denominator, we can see that the amplitude will be small when</w:t>
      </w:r>
      <w:r>
        <w:t xml:space="preserve"> </w:t>
      </w:r>
      <m:oMath>
        <m:r>
          <m:t>ω</m:t>
        </m:r>
      </m:oMath>
      <w:r>
        <w:t xml:space="preserve"> </w:t>
      </w:r>
      <w:r>
        <w:t xml:space="preserve">is far from</w:t>
      </w:r>
      <w:r>
        <w:t xml:space="preserve"> </w:t>
      </w:r>
      <m:oMath>
        <m:sSub>
          <m:e>
            <m:r>
              <m:t>ω</m:t>
            </m:r>
          </m:e>
          <m:sub>
            <m:r>
              <m:t>0</m:t>
            </m:r>
          </m:sub>
        </m:sSub>
      </m:oMath>
      <w:r>
        <w:t xml:space="preserve">. But if we choose</w:t>
      </w:r>
      <w:r>
        <w:t xml:space="preserve"> </w:t>
      </w:r>
      <m:oMath>
        <m:r>
          <m:t>ω</m:t>
        </m:r>
      </m:oMath>
      <w:r>
        <w:t xml:space="preserve"> </w:t>
      </w:r>
      <w:r>
        <w:t xml:space="preserve">to be close to</w:t>
      </w:r>
      <w:r>
        <w:t xml:space="preserve"> </w:t>
      </w:r>
      <m:oMath>
        <m:sSub>
          <m:e>
            <m:r>
              <m:t>ω</m:t>
            </m:r>
          </m:e>
          <m:sub>
            <m:r>
              <m:t>0</m:t>
            </m:r>
          </m:sub>
        </m:sSub>
      </m:oMath>
      <w:r>
        <w:t xml:space="preserve">, then the denominator will be small, and the amplitude will be large.</w:t>
      </w:r>
    </w:p>
    <w:p>
      <w:pPr>
        <w:pStyle w:val="BodyText"/>
      </w:pPr>
      <w:r>
        <w:t xml:space="preserve">The second result is a</w:t>
      </w:r>
      <w:r>
        <w:t xml:space="preserve"> </w:t>
      </w:r>
      <w:hyperlink r:id="rId24">
        <w:r>
          <w:rPr>
            <w:rStyle w:val="Hyperlink"/>
          </w:rPr>
          <w:t xml:space="preserve">resonance</w:t>
        </w:r>
      </w:hyperlink>
      <w:r>
        <w:t xml:space="preserve"> </w:t>
      </w:r>
      <w:r>
        <w:t xml:space="preserve">effect. The system will resonate at a particular frequency,</w:t>
      </w:r>
      <w:r>
        <w:t xml:space="preserve"> </w:t>
      </w:r>
      <m:oMath>
        <m:sSub>
          <m:e>
            <m:r>
              <m:t>ω</m:t>
            </m:r>
          </m:e>
          <m:sub>
            <m:r>
              <m:t>0</m:t>
            </m:r>
          </m:sub>
        </m:sSub>
      </m:oMath>
      <w:r>
        <w:t xml:space="preserve">, and the amplitude of the oscillations will be large. Below is a sketch of the response of a driven damped harmonic oscillator to a sinusoidal driving force. The amplitude of the oscillations is plotted as a function of the driving frequency</w:t>
      </w:r>
      <w:r>
        <w:t xml:space="preserve"> </w:t>
      </w:r>
      <m:oMath>
        <m:r>
          <m:t>ω</m:t>
        </m:r>
      </m:oMath>
      <w:r>
        <w:t xml:space="preserve">.</w:t>
      </w:r>
    </w:p>
    <w:p>
      <w:pPr>
        <w:pStyle w:val="CaptionedFigure"/>
      </w:pPr>
      <w:r>
        <w:drawing>
          <wp:inline>
            <wp:extent cx="5334000" cy="2912332"/>
            <wp:effectExtent b="0" l="0" r="0" t="0"/>
            <wp:docPr descr="Resonance Sketch" title="" id="26" name="Picture"/>
            <a:graphic>
              <a:graphicData uri="http://schemas.openxmlformats.org/drawingml/2006/picture">
                <pic:pic>
                  <pic:nvPicPr>
                    <pic:cNvPr descr="images/09_notes_resonance.png" id="27" name="Picture"/>
                    <pic:cNvPicPr>
                      <a:picLocks noChangeArrowheads="1" noChangeAspect="1"/>
                    </pic:cNvPicPr>
                  </pic:nvPicPr>
                  <pic:blipFill>
                    <a:blip r:embed="rId25"/>
                    <a:stretch>
                      <a:fillRect/>
                    </a:stretch>
                  </pic:blipFill>
                  <pic:spPr bwMode="auto">
                    <a:xfrm>
                      <a:off x="0" y="0"/>
                      <a:ext cx="5334000" cy="2912332"/>
                    </a:xfrm>
                    <a:prstGeom prst="rect">
                      <a:avLst/>
                    </a:prstGeom>
                    <a:noFill/>
                    <a:ln w="9525">
                      <a:noFill/>
                      <a:headEnd/>
                      <a:tailEnd/>
                    </a:ln>
                  </pic:spPr>
                </pic:pic>
              </a:graphicData>
            </a:graphic>
          </wp:inline>
        </w:drawing>
      </w:r>
    </w:p>
    <w:p>
      <w:pPr>
        <w:pStyle w:val="ImageCaption"/>
      </w:pPr>
      <w:r>
        <w:t xml:space="preserve">Resonance Sketch</w:t>
      </w:r>
    </w:p>
    <w:bookmarkStart w:id="28" w:name="achieving-resonance"/>
    <w:p>
      <w:pPr>
        <w:pStyle w:val="Heading3"/>
      </w:pPr>
      <w:r>
        <w:t xml:space="preserve">Achieving Resonance</w:t>
      </w:r>
    </w:p>
    <w:p>
      <w:pPr>
        <w:pStyle w:val="FirstParagraph"/>
      </w:pPr>
      <w:r>
        <w:t xml:space="preserve">There’s two ways that we can approach this. Let’s focus on the denominator of the amplitude equation:</w:t>
      </w:r>
    </w:p>
    <w:p>
      <w:pPr>
        <w:pStyle w:val="BodyText"/>
      </w:pPr>
      <m:oMathPara>
        <m:oMathParaPr>
          <m:jc m:val="center"/>
        </m:oMathParaPr>
        <m:oMath>
          <m:sSup>
            <m:e>
              <m:d>
                <m:dPr>
                  <m:begChr m:val="("/>
                  <m:sepChr m:val=""/>
                  <m:endChr m:val=")"/>
                  <m:grow/>
                </m:dPr>
                <m:e>
                  <m:sSubSup>
                    <m:e>
                      <m:r>
                        <m:t>ω</m:t>
                      </m:r>
                    </m:e>
                    <m:sub>
                      <m:r>
                        <m:t>0</m:t>
                      </m:r>
                    </m:sub>
                    <m:sup>
                      <m:r>
                        <m:t>2</m:t>
                      </m:r>
                    </m:sup>
                  </m:sSubSup>
                  <m:r>
                    <m:rPr>
                      <m:sty m:val="p"/>
                    </m:rPr>
                    <m:t>−</m:t>
                  </m:r>
                  <m:sSup>
                    <m:e>
                      <m:r>
                        <m:t>ω</m:t>
                      </m:r>
                    </m:e>
                    <m:sup>
                      <m:r>
                        <m:t>2</m:t>
                      </m:r>
                    </m:sup>
                  </m:sSup>
                </m:e>
              </m:d>
            </m:e>
            <m:sup>
              <m:r>
                <m:t>2</m:t>
              </m:r>
            </m:sup>
          </m:sSup>
          <m:r>
            <m:rPr>
              <m:sty m:val="p"/>
            </m:rPr>
            <m:t>+</m:t>
          </m:r>
          <m:r>
            <m:t>4</m:t>
          </m:r>
          <m:sSup>
            <m:e>
              <m:r>
                <m:t>β</m:t>
              </m:r>
            </m:e>
            <m:sup>
              <m:r>
                <m:t>2</m:t>
              </m:r>
            </m:sup>
          </m:sSup>
          <m:sSup>
            <m:e>
              <m:r>
                <m:t>ω</m:t>
              </m:r>
            </m:e>
            <m:sup>
              <m:r>
                <m:t>2</m:t>
              </m:r>
            </m:sup>
          </m:sSup>
        </m:oMath>
      </m:oMathPara>
    </w:p>
    <w:p>
      <w:pPr>
        <w:pStyle w:val="FirstParagraph"/>
      </w:pPr>
      <w:r>
        <w:t xml:space="preserve">When that denominator is small, the amplitude will be large. There’s two ways to make the denominator small.</w:t>
      </w:r>
    </w:p>
    <w:p>
      <w:pPr>
        <w:pStyle w:val="BodyText"/>
      </w:pPr>
      <w:r>
        <w:rPr>
          <w:b/>
          <w:bCs/>
        </w:rPr>
        <w:t xml:space="preserve">Case 1:</w:t>
      </w:r>
      <w:r>
        <w:t xml:space="preserve"> </w:t>
      </w:r>
      <w:r>
        <w:t xml:space="preserve">Tune the</w:t>
      </w:r>
      <w:r>
        <w:t xml:space="preserve"> </w:t>
      </w:r>
      <m:oMath>
        <m:sSub>
          <m:e>
            <m:r>
              <m:t>ω</m:t>
            </m:r>
          </m:e>
          <m:sub>
            <m:r>
              <m:t>0</m:t>
            </m:r>
          </m:sub>
        </m:sSub>
      </m:oMath>
      <w:r>
        <w:t xml:space="preserve"> </w:t>
      </w:r>
      <w:r>
        <w:t xml:space="preserve">(the natural frequency of the system) to be close to</w:t>
      </w:r>
      <w:r>
        <w:t xml:space="preserve"> </w:t>
      </w:r>
      <m:oMath>
        <m:r>
          <m:t>ω</m:t>
        </m:r>
      </m:oMath>
      <w:r>
        <w:t xml:space="preserve"> </w:t>
      </w:r>
      <w:r>
        <w:t xml:space="preserve">(the driving frequency). This is how a car radio works. You change the resistance of the radio circuit to change the natural frequency of the radio circuit. You can then tune the radio to a particular station that is broadcasting at a particular frequency. This gives an amplified signal,</w:t>
      </w:r>
    </w:p>
    <w:p>
      <w:pPr>
        <w:pStyle w:val="BodyText"/>
      </w:pPr>
      <w:r>
        <w:t xml:space="preserve">When</w:t>
      </w:r>
      <w:r>
        <w:t xml:space="preserve"> </w:t>
      </w:r>
      <m:oMath>
        <m:sSub>
          <m:e>
            <m:r>
              <m:t>ω</m:t>
            </m:r>
          </m:e>
          <m:sub>
            <m:r>
              <m:t>0</m:t>
            </m:r>
          </m:sub>
        </m:sSub>
        <m:r>
          <m:rPr>
            <m:sty m:val="p"/>
          </m:rPr>
          <m:t>=</m:t>
        </m:r>
        <m:r>
          <m:t>ω</m:t>
        </m:r>
      </m:oMath>
      <w:r>
        <w:t xml:space="preserve">, then the denominator is equal to</w:t>
      </w:r>
      <w:r>
        <w:t xml:space="preserve"> </w:t>
      </w:r>
      <m:oMath>
        <m:r>
          <m:t>4</m:t>
        </m:r>
        <m:sSup>
          <m:e>
            <m:r>
              <m:t>β</m:t>
            </m:r>
          </m:e>
          <m:sup>
            <m:r>
              <m:t>2</m:t>
            </m:r>
          </m:sup>
        </m:sSup>
        <m:sSubSup>
          <m:e>
            <m:r>
              <m:t>ω</m:t>
            </m:r>
          </m:e>
          <m:sub>
            <m:r>
              <m:t>0</m:t>
            </m:r>
          </m:sub>
          <m:sup>
            <m:r>
              <m:t>2</m:t>
            </m:r>
          </m:sup>
        </m:sSubSup>
      </m:oMath>
      <w:r>
        <w:t xml:space="preserve">. The amplitude is</w:t>
      </w:r>
    </w:p>
    <w:p>
      <w:pPr>
        <w:pStyle w:val="BodyText"/>
      </w:pPr>
      <m:oMathPara>
        <m:oMathParaPr>
          <m:jc m:val="center"/>
        </m:oMathParaPr>
        <m:oMath>
          <m:r>
            <m:t>A</m:t>
          </m:r>
          <m:r>
            <m:rPr>
              <m:sty m:val="p"/>
            </m:rPr>
            <m:t>=</m:t>
          </m:r>
          <m:f>
            <m:fPr>
              <m:type m:val="bar"/>
            </m:fPr>
            <m:num>
              <m:sSub>
                <m:e>
                  <m:r>
                    <m:t>f</m:t>
                  </m:r>
                </m:e>
                <m:sub>
                  <m:r>
                    <m:t>0</m:t>
                  </m:r>
                </m:sub>
              </m:sSub>
            </m:num>
            <m:den>
              <m:r>
                <m:t>2</m:t>
              </m:r>
              <m:r>
                <m:t>β</m:t>
              </m:r>
              <m:sSub>
                <m:e>
                  <m:r>
                    <m:t>ω</m:t>
                  </m:r>
                </m:e>
                <m:sub>
                  <m:r>
                    <m:t>0</m:t>
                  </m:r>
                </m:sub>
              </m:sSub>
            </m:den>
          </m:f>
          <m:r>
            <m:rPr>
              <m:sty m:val="p"/>
            </m:rPr>
            <m:t>.</m:t>
          </m:r>
        </m:oMath>
      </m:oMathPara>
    </w:p>
    <w:p>
      <w:pPr>
        <w:pStyle w:val="FirstParagraph"/>
      </w:pPr>
      <w:r>
        <w:rPr>
          <w:b/>
          <w:bCs/>
        </w:rPr>
        <w:t xml:space="preserve">Case 2:</w:t>
      </w:r>
      <w:r>
        <w:t xml:space="preserve"> </w:t>
      </w:r>
      <w:r>
        <w:t xml:space="preserve">Tune the driver (</w:t>
      </w:r>
      <m:oMath>
        <m:r>
          <m:t>ω</m:t>
        </m:r>
      </m:oMath>
      <w:r>
        <w:t xml:space="preserve">) to be close to</w:t>
      </w:r>
      <w:r>
        <w:t xml:space="preserve"> </w:t>
      </w:r>
      <m:oMath>
        <m:sSub>
          <m:e>
            <m:r>
              <m:t>ω</m:t>
            </m:r>
          </m:e>
          <m:sub>
            <m:r>
              <m:t>0</m:t>
            </m:r>
          </m:sub>
        </m:sSub>
      </m:oMath>
      <w:r>
        <w:t xml:space="preserve">.</w:t>
      </w:r>
    </w:p>
    <w:p>
      <w:pPr>
        <w:pStyle w:val="BodyText"/>
      </w:pPr>
      <w:r>
        <w:t xml:space="preserve">Because we are adjusting the driver, we are seeking the driving frequency that minizes the denominator. We can do this by setting the derivative of the denominator with respect to</w:t>
      </w:r>
      <w:r>
        <w:t xml:space="preserve"> </w:t>
      </w:r>
      <m:oMath>
        <m:r>
          <m:t>ω</m:t>
        </m:r>
      </m:oMath>
      <w:r>
        <w:t xml:space="preserve"> </w:t>
      </w:r>
      <w:r>
        <w:t xml:space="preserve">to zero.</w:t>
      </w:r>
    </w:p>
    <w:p>
      <w:pPr>
        <w:pStyle w:val="BodyText"/>
      </w:pPr>
      <m:oMathPara>
        <m:oMathParaPr>
          <m:jc m:val="center"/>
        </m:oMathParaPr>
        <m:oMath>
          <m:f>
            <m:fPr>
              <m:type m:val="bar"/>
            </m:fPr>
            <m:num>
              <m:r>
                <m:t>d</m:t>
              </m:r>
            </m:num>
            <m:den>
              <m:r>
                <m:t>d</m:t>
              </m:r>
              <m:r>
                <m:t>ω</m:t>
              </m:r>
            </m:den>
          </m:f>
          <m:d>
            <m:dPr>
              <m:begChr m:val="("/>
              <m:sepChr m:val=""/>
              <m:endChr m:val=")"/>
              <m:grow/>
            </m:dPr>
            <m:e>
              <m:sSup>
                <m:e>
                  <m:d>
                    <m:dPr>
                      <m:begChr m:val="("/>
                      <m:sepChr m:val=""/>
                      <m:endChr m:val=")"/>
                      <m:grow/>
                    </m:dPr>
                    <m:e>
                      <m:sSubSup>
                        <m:e>
                          <m:r>
                            <m:t>ω</m:t>
                          </m:r>
                        </m:e>
                        <m:sub>
                          <m:r>
                            <m:t>0</m:t>
                          </m:r>
                        </m:sub>
                        <m:sup>
                          <m:r>
                            <m:t>2</m:t>
                          </m:r>
                        </m:sup>
                      </m:sSubSup>
                      <m:r>
                        <m:rPr>
                          <m:sty m:val="p"/>
                        </m:rPr>
                        <m:t>−</m:t>
                      </m:r>
                      <m:sSup>
                        <m:e>
                          <m:r>
                            <m:t>ω</m:t>
                          </m:r>
                        </m:e>
                        <m:sup>
                          <m:r>
                            <m:t>2</m:t>
                          </m:r>
                        </m:sup>
                      </m:sSup>
                    </m:e>
                  </m:d>
                </m:e>
                <m:sup>
                  <m:r>
                    <m:t>2</m:t>
                  </m:r>
                </m:sup>
              </m:sSup>
              <m:r>
                <m:rPr>
                  <m:sty m:val="p"/>
                </m:rPr>
                <m:t>+</m:t>
              </m:r>
              <m:r>
                <m:t>4</m:t>
              </m:r>
              <m:sSup>
                <m:e>
                  <m:r>
                    <m:t>β</m:t>
                  </m:r>
                </m:e>
                <m:sup>
                  <m:r>
                    <m:t>2</m:t>
                  </m:r>
                </m:sup>
              </m:sSup>
              <m:sSup>
                <m:e>
                  <m:r>
                    <m:t>ω</m:t>
                  </m:r>
                </m:e>
                <m:sup>
                  <m:r>
                    <m:t>2</m:t>
                  </m:r>
                </m:sup>
              </m:sSup>
            </m:e>
          </m:d>
          <m:r>
            <m:rPr>
              <m:sty m:val="p"/>
            </m:rPr>
            <m:t>=</m:t>
          </m:r>
          <m:r>
            <m:t>0</m:t>
          </m:r>
        </m:oMath>
      </m:oMathPara>
    </w:p>
    <w:p>
      <w:pPr>
        <w:pStyle w:val="FirstParagraph"/>
      </w:pPr>
      <m:oMathPara>
        <m:oMathParaPr>
          <m:jc m:val="center"/>
        </m:oMathParaPr>
        <m:oMath>
          <m:r>
            <m:t>2</m:t>
          </m:r>
          <m:d>
            <m:dPr>
              <m:begChr m:val="("/>
              <m:sepChr m:val=""/>
              <m:endChr m:val=")"/>
              <m:grow/>
            </m:dPr>
            <m:e>
              <m:sSubSup>
                <m:e>
                  <m:r>
                    <m:t>ω</m:t>
                  </m:r>
                </m:e>
                <m:sub>
                  <m:r>
                    <m:t>0</m:t>
                  </m:r>
                </m:sub>
                <m:sup>
                  <m:r>
                    <m:t>2</m:t>
                  </m:r>
                </m:sup>
              </m:sSubSup>
              <m:r>
                <m:rPr>
                  <m:sty m:val="p"/>
                </m:rPr>
                <m:t>−</m:t>
              </m:r>
              <m:sSup>
                <m:e>
                  <m:r>
                    <m:t>ω</m:t>
                  </m:r>
                </m:e>
                <m:sup>
                  <m:r>
                    <m:t>2</m:t>
                  </m:r>
                </m:sup>
              </m:sSup>
            </m:e>
          </m:d>
          <m:d>
            <m:dPr>
              <m:begChr m:val="("/>
              <m:sepChr m:val=""/>
              <m:endChr m:val=")"/>
              <m:grow/>
            </m:dPr>
            <m:e>
              <m:r>
                <m:rPr>
                  <m:sty m:val="p"/>
                </m:rPr>
                <m:t>−</m:t>
              </m:r>
              <m:r>
                <m:t>2</m:t>
              </m:r>
              <m:r>
                <m:t>ω</m:t>
              </m:r>
            </m:e>
          </m:d>
          <m:r>
            <m:rPr>
              <m:sty m:val="p"/>
            </m:rPr>
            <m:t>+</m:t>
          </m:r>
          <m:r>
            <m:t>8</m:t>
          </m:r>
          <m:sSup>
            <m:e>
              <m:r>
                <m:t>β</m:t>
              </m:r>
            </m:e>
            <m:sup>
              <m:r>
                <m:t>2</m:t>
              </m:r>
            </m:sup>
          </m:sSup>
          <m:r>
            <m:t>ω</m:t>
          </m:r>
          <m:r>
            <m:rPr>
              <m:sty m:val="p"/>
            </m:rPr>
            <m:t>=</m:t>
          </m:r>
          <m:r>
            <m:t>0</m:t>
          </m:r>
        </m:oMath>
      </m:oMathPara>
    </w:p>
    <w:p>
      <w:pPr>
        <w:pStyle w:val="FirstParagraph"/>
      </w:pPr>
      <m:oMathPara>
        <m:oMathParaPr>
          <m:jc m:val="center"/>
        </m:oMathParaPr>
        <m:oMath>
          <m:r>
            <m:rPr>
              <m:sty m:val="p"/>
            </m:rPr>
            <m:t>−</m:t>
          </m:r>
          <m:r>
            <m:t>4</m:t>
          </m:r>
          <m:sSubSup>
            <m:e>
              <m:r>
                <m:t>ω</m:t>
              </m:r>
            </m:e>
            <m:sub>
              <m:r>
                <m:t>0</m:t>
              </m:r>
            </m:sub>
            <m:sup>
              <m:r>
                <m:t>2</m:t>
              </m:r>
            </m:sup>
          </m:sSubSup>
          <m:r>
            <m:t>ω</m:t>
          </m:r>
          <m:r>
            <m:rPr>
              <m:sty m:val="p"/>
            </m:rPr>
            <m:t>+</m:t>
          </m:r>
          <m:r>
            <m:t>4</m:t>
          </m:r>
          <m:sSup>
            <m:e>
              <m:r>
                <m:t>ω</m:t>
              </m:r>
            </m:e>
            <m:sup>
              <m:r>
                <m:t>3</m:t>
              </m:r>
            </m:sup>
          </m:sSup>
          <m:r>
            <m:rPr>
              <m:sty m:val="p"/>
            </m:rPr>
            <m:t>+</m:t>
          </m:r>
          <m:r>
            <m:t>8</m:t>
          </m:r>
          <m:sSup>
            <m:e>
              <m:r>
                <m:t>β</m:t>
              </m:r>
            </m:e>
            <m:sup>
              <m:r>
                <m:t>2</m:t>
              </m:r>
            </m:sup>
          </m:sSup>
          <m:r>
            <m:t>ω</m:t>
          </m:r>
          <m:r>
            <m:rPr>
              <m:sty m:val="p"/>
            </m:rPr>
            <m:t>=</m:t>
          </m:r>
          <m:r>
            <m:t>0</m:t>
          </m:r>
        </m:oMath>
      </m:oMathPara>
    </w:p>
    <w:p>
      <w:pPr>
        <w:pStyle w:val="FirstParagraph"/>
      </w:pPr>
      <m:oMathPara>
        <m:oMathParaPr>
          <m:jc m:val="center"/>
        </m:oMathParaPr>
        <m:oMath>
          <m:r>
            <m:t>4</m:t>
          </m:r>
          <m:r>
            <m:t>ω</m:t>
          </m:r>
          <m:d>
            <m:dPr>
              <m:begChr m:val="("/>
              <m:sepChr m:val=""/>
              <m:endChr m:val=")"/>
              <m:grow/>
            </m:dPr>
            <m:e>
              <m:sSup>
                <m:e>
                  <m:r>
                    <m:t>ω</m:t>
                  </m:r>
                </m:e>
                <m:sup>
                  <m:r>
                    <m:t>2</m:t>
                  </m:r>
                </m:sup>
              </m:sSup>
              <m:r>
                <m:rPr>
                  <m:sty m:val="p"/>
                </m:rPr>
                <m:t>−</m:t>
              </m:r>
              <m:sSubSup>
                <m:e>
                  <m:r>
                    <m:t>ω</m:t>
                  </m:r>
                </m:e>
                <m:sub>
                  <m:r>
                    <m:t>0</m:t>
                  </m:r>
                </m:sub>
                <m:sup>
                  <m:r>
                    <m:t>2</m:t>
                  </m:r>
                </m:sup>
              </m:sSubSup>
              <m:r>
                <m:rPr>
                  <m:sty m:val="p"/>
                </m:rPr>
                <m:t>+</m:t>
              </m:r>
              <m:r>
                <m:t>2</m:t>
              </m:r>
              <m:sSup>
                <m:e>
                  <m:r>
                    <m:t>β</m:t>
                  </m:r>
                </m:e>
                <m:sup>
                  <m:r>
                    <m:t>2</m:t>
                  </m:r>
                </m:sup>
              </m:sSup>
            </m:e>
          </m:d>
          <m:r>
            <m:rPr>
              <m:sty m:val="p"/>
            </m:rPr>
            <m:t>=</m:t>
          </m:r>
          <m:r>
            <m:t>0</m:t>
          </m:r>
        </m:oMath>
      </m:oMathPara>
    </w:p>
    <w:p>
      <w:pPr>
        <w:pStyle w:val="FirstParagraph"/>
      </w:pPr>
      <m:oMathPara>
        <m:oMathParaPr>
          <m:jc m:val="center"/>
        </m:oMathParaPr>
        <m:oMath>
          <m:r>
            <m:t>ω</m:t>
          </m:r>
          <m:r>
            <m:rPr>
              <m:sty m:val="p"/>
            </m:rPr>
            <m:t>=</m:t>
          </m:r>
          <m:r>
            <m:t>0</m:t>
          </m:r>
          <m:r>
            <m:t>  </m:t>
          </m:r>
          <m:r>
            <m:rPr>
              <m:nor/>
              <m:sty m:val="p"/>
            </m:rPr>
            <m:t>or</m:t>
          </m:r>
          <m:r>
            <m:t>  </m:t>
          </m:r>
          <m:sSup>
            <m:e>
              <m:r>
                <m:t>ω</m:t>
              </m:r>
            </m:e>
            <m:sup>
              <m:r>
                <m:t>2</m:t>
              </m:r>
            </m:sup>
          </m:sSup>
          <m:r>
            <m:rPr>
              <m:sty m:val="p"/>
            </m:rPr>
            <m:t>−</m:t>
          </m:r>
          <m:sSubSup>
            <m:e>
              <m:r>
                <m:t>ω</m:t>
              </m:r>
            </m:e>
            <m:sub>
              <m:r>
                <m:t>0</m:t>
              </m:r>
            </m:sub>
            <m:sup>
              <m:r>
                <m:t>2</m:t>
              </m:r>
            </m:sup>
          </m:sSubSup>
          <m:r>
            <m:rPr>
              <m:sty m:val="p"/>
            </m:rPr>
            <m:t>+</m:t>
          </m:r>
          <m:r>
            <m:t>2</m:t>
          </m:r>
          <m:sSup>
            <m:e>
              <m:r>
                <m:t>β</m:t>
              </m:r>
            </m:e>
            <m:sup>
              <m:r>
                <m:t>2</m:t>
              </m:r>
            </m:sup>
          </m:sSup>
          <m:r>
            <m:rPr>
              <m:sty m:val="p"/>
            </m:rPr>
            <m:t>=</m:t>
          </m:r>
          <m:r>
            <m:t>0</m:t>
          </m:r>
        </m:oMath>
      </m:oMathPara>
    </w:p>
    <w:p>
      <w:pPr>
        <w:pStyle w:val="FirstParagraph"/>
      </w:pPr>
      <w:r>
        <w:t xml:space="preserve">Thie first solution is when there is no driver. But the second,</w:t>
      </w:r>
      <w:r>
        <w:t xml:space="preserve"> </w:t>
      </w:r>
      <m:oMath>
        <m:sSub>
          <m:e>
            <m:r>
              <m:t>ω</m:t>
            </m:r>
          </m:e>
          <m:sub>
            <m:r>
              <m:t>2</m:t>
            </m:r>
          </m:sub>
        </m:sSub>
      </m:oMath>
      <w:r>
        <w:t xml:space="preserve">, is the frequency that minimizes the denominator. We can write that as</w:t>
      </w:r>
    </w:p>
    <w:p>
      <w:pPr>
        <w:pStyle w:val="BodyText"/>
      </w:pPr>
      <m:oMathPara>
        <m:oMathParaPr>
          <m:jc m:val="center"/>
        </m:oMathParaPr>
        <m:oMath>
          <m:sSub>
            <m:e>
              <m:r>
                <m:t>ω</m:t>
              </m:r>
            </m:e>
            <m:sub>
              <m:r>
                <m:t>2</m:t>
              </m:r>
            </m:sub>
          </m:sSub>
          <m:r>
            <m:rPr>
              <m:sty m:val="p"/>
            </m:rPr>
            <m:t>=</m:t>
          </m:r>
          <m:rad>
            <m:radPr>
              <m:degHide m:val="on"/>
            </m:radPr>
            <m:deg/>
            <m:e>
              <m:sSubSup>
                <m:e>
                  <m:r>
                    <m:t>ω</m:t>
                  </m:r>
                </m:e>
                <m:sub>
                  <m:r>
                    <m:t>0</m:t>
                  </m:r>
                </m:sub>
                <m:sup>
                  <m:r>
                    <m:t>2</m:t>
                  </m:r>
                </m:sup>
              </m:sSubSup>
              <m:r>
                <m:rPr>
                  <m:sty m:val="p"/>
                </m:rPr>
                <m:t>−</m:t>
              </m:r>
              <m:r>
                <m:t>2</m:t>
              </m:r>
              <m:sSup>
                <m:e>
                  <m:r>
                    <m:t>β</m:t>
                  </m:r>
                </m:e>
                <m:sup>
                  <m:r>
                    <m:t>2</m:t>
                  </m:r>
                </m:sup>
              </m:sSup>
            </m:e>
          </m:rad>
        </m:oMath>
      </m:oMathPara>
    </w:p>
    <w:p>
      <w:pPr>
        <w:pStyle w:val="FirstParagraph"/>
      </w:pPr>
      <w:r>
        <w:t xml:space="preserve">We can a strong response when</w:t>
      </w:r>
      <w:r>
        <w:t xml:space="preserve"> </w:t>
      </w:r>
      <m:oMath>
        <m:sSubSup>
          <m:e>
            <m:r>
              <m:t>ω</m:t>
            </m:r>
          </m:e>
          <m:sub>
            <m:r>
              <m:t>0</m:t>
            </m:r>
          </m:sub>
          <m:sup>
            <m:r>
              <m:t>2</m:t>
            </m:r>
          </m:sup>
        </m:sSubSup>
        <m:r>
          <m:rPr>
            <m:sty m:val="p"/>
          </m:rPr>
          <m:t>≫</m:t>
        </m:r>
        <m:r>
          <m:t>2</m:t>
        </m:r>
        <m:sSup>
          <m:e>
            <m:r>
              <m:t>β</m:t>
            </m:r>
          </m:e>
          <m:sup>
            <m:r>
              <m:t>2</m:t>
            </m:r>
          </m:sup>
        </m:sSup>
      </m:oMath>
      <w:r>
        <w:t xml:space="preserve"> </w:t>
      </w:r>
      <w:r>
        <w:t xml:space="preserve">or when</w:t>
      </w:r>
      <w:r>
        <w:t xml:space="preserve"> </w:t>
      </w:r>
      <m:oMath>
        <m:sSub>
          <m:e>
            <m:r>
              <m:t>ω</m:t>
            </m:r>
          </m:e>
          <m:sub>
            <m:r>
              <m:t>2</m:t>
            </m:r>
          </m:sub>
        </m:sSub>
        <m:r>
          <m:rPr>
            <m:sty m:val="p"/>
          </m:rPr>
          <m:t>≈</m:t>
        </m:r>
        <m:sSub>
          <m:e>
            <m:r>
              <m:t>ω</m:t>
            </m:r>
          </m:e>
          <m:sub>
            <m:r>
              <m:t>0</m:t>
            </m:r>
          </m:sub>
        </m:sSub>
      </m:oMath>
      <w:r>
        <w:t xml:space="preserve">.</w:t>
      </w:r>
    </w:p>
    <w:p>
      <w:pPr>
        <w:pStyle w:val="SourceCode"/>
      </w:pPr>
    </w:p>
    <w:bookmarkEnd w:id="28"/>
    <w:bookmarkEnd w:id="29"/>
    <w:bookmarkEnd w:id="3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1" Target="media/rId11.png" /><Relationship Type="http://schemas.openxmlformats.org/officeDocument/2006/relationships/image" Id="rId25" Target="media/rId25.png" /><Relationship Type="http://schemas.openxmlformats.org/officeDocument/2006/relationships/hyperlink" Id="rId9" Target="https://en.wikipedia.org/wiki/Delta_function" TargetMode="External" /><Relationship Type="http://schemas.openxmlformats.org/officeDocument/2006/relationships/hyperlink" Id="rId10" Target="https://en.wikipedia.org/wiki/Heaviside_step_function" TargetMode="External" /><Relationship Type="http://schemas.openxmlformats.org/officeDocument/2006/relationships/hyperlink" Id="rId24" Target="https://en.wikipedia.org/wiki/Resonance" TargetMode="External" /></Relationships>
</file>

<file path=word/_rels/footnotes.xml.rels><?xml version="1.0" encoding="UTF-8"?><Relationships xmlns="http://schemas.openxmlformats.org/package/2006/relationships"><Relationship Type="http://schemas.openxmlformats.org/officeDocument/2006/relationships/hyperlink" Id="rId9" Target="https://en.wikipedia.org/wiki/Delta_function" TargetMode="External" /><Relationship Type="http://schemas.openxmlformats.org/officeDocument/2006/relationships/hyperlink" Id="rId10" Target="https://en.wikipedia.org/wiki/Heaviside_step_function" TargetMode="External" /><Relationship Type="http://schemas.openxmlformats.org/officeDocument/2006/relationships/hyperlink" Id="rId24" Target="https://en.wikipedia.org/wiki/Resonanc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2025-07-09T16:24:40Z</dcterms:created>
  <dcterms:modified xsi:type="dcterms:W3CDTF">2025-07-09T16:24:40Z</dcterms:modified>
</cp:coreProperties>
</file>

<file path=docProps/custom.xml><?xml version="1.0" encoding="utf-8"?>
<Properties xmlns="http://schemas.openxmlformats.org/officeDocument/2006/custom-properties" xmlns:vt="http://schemas.openxmlformats.org/officeDocument/2006/docPropsVTypes"/>
</file>